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7F" w:rsidRDefault="00F8417F" w:rsidP="00F8417F">
      <w:pPr>
        <w:jc w:val="center"/>
      </w:pPr>
      <w:r>
        <w:t>СОВЕТ ДЕПУТАТОВ</w:t>
      </w:r>
    </w:p>
    <w:p w:rsidR="00F8417F" w:rsidRDefault="00F8417F" w:rsidP="00F8417F">
      <w:pPr>
        <w:jc w:val="center"/>
      </w:pPr>
      <w:r>
        <w:t>МУНИЦИПАЛЬНОГО ОБРАЗОВАНИЯ</w:t>
      </w:r>
    </w:p>
    <w:p w:rsidR="00F8417F" w:rsidRDefault="00F8417F" w:rsidP="00F8417F">
      <w:pPr>
        <w:jc w:val="center"/>
      </w:pPr>
      <w:r>
        <w:t>ПЛОДОВСКОЕ СЕЛЬСКОЕ ПОСЕЛЕНИЕ</w:t>
      </w:r>
    </w:p>
    <w:p w:rsidR="00F8417F" w:rsidRDefault="00F8417F" w:rsidP="00F8417F">
      <w:pPr>
        <w:jc w:val="center"/>
      </w:pPr>
      <w:r>
        <w:t xml:space="preserve">МУНИЦИПАЛЬНОГО ОБРАЗОВАНИЯ </w:t>
      </w:r>
    </w:p>
    <w:p w:rsidR="00F8417F" w:rsidRDefault="00F8417F" w:rsidP="00F8417F">
      <w:pPr>
        <w:jc w:val="center"/>
      </w:pPr>
      <w:r>
        <w:t>ПРИОЗЕРСКИЙ МУНИЦИПАЛЬНЫЙ РАЙОН</w:t>
      </w:r>
    </w:p>
    <w:p w:rsidR="00F8417F" w:rsidRDefault="00F8417F" w:rsidP="00F8417F">
      <w:pPr>
        <w:jc w:val="center"/>
      </w:pPr>
      <w:r>
        <w:t>ЛЕНИНГРАДСКОЙ ОБЛАСТИ</w:t>
      </w:r>
    </w:p>
    <w:p w:rsidR="00F8417F" w:rsidRDefault="00F8417F" w:rsidP="00F8417F">
      <w:pPr>
        <w:jc w:val="center"/>
      </w:pPr>
    </w:p>
    <w:p w:rsidR="00F8417F" w:rsidRDefault="00F8417F" w:rsidP="00F8417F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F8417F" w:rsidRDefault="00F8417F" w:rsidP="00F8417F"/>
    <w:p w:rsidR="00F8417F" w:rsidRDefault="00F8417F" w:rsidP="00F8417F">
      <w:r>
        <w:t>От 20 апреля  2018 года     №  165</w:t>
      </w:r>
    </w:p>
    <w:p w:rsidR="00F8417F" w:rsidRDefault="00F8417F" w:rsidP="00F8417F">
      <w:r>
        <w:t xml:space="preserve">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</w:tblGrid>
      <w:tr w:rsidR="00F8417F" w:rsidTr="00F8417F">
        <w:tc>
          <w:tcPr>
            <w:tcW w:w="4077" w:type="dxa"/>
            <w:hideMark/>
          </w:tcPr>
          <w:p w:rsidR="00F8417F" w:rsidRDefault="00F8417F">
            <w:pPr>
              <w:jc w:val="both"/>
            </w:pPr>
            <w:r>
              <w:t>О внесении изменений в решение Совета депутатов от 13 ноября 2015 № 45 «Об установлении земельного налога с 01.01.2016 года»</w:t>
            </w:r>
          </w:p>
        </w:tc>
      </w:tr>
    </w:tbl>
    <w:p w:rsidR="00F8417F" w:rsidRDefault="00F8417F" w:rsidP="00F8417F">
      <w:r>
        <w:br w:type="textWrapping" w:clear="all"/>
        <w:t xml:space="preserve">                                               </w:t>
      </w:r>
    </w:p>
    <w:p w:rsidR="00F8417F" w:rsidRDefault="00F8417F" w:rsidP="00F8417F">
      <w:proofErr w:type="gramStart"/>
      <w:r>
        <w:t>В соответствии с Федеральным законом от 23 ноября 2015 года № 320-ФЗ «О внесении изменений в часть вторую Налогового Кодекса Российской Федерации» и Уставом муниципального образования Плодовское сельское поселение муниципального образования Приозерский муниципальный район Ленинградской области, в целях приведения в соответствие с действующим законодательством решение Совета депутатов муниципального образования Плодовское сельское поселение муниципального образования Приозерский муниципальный район Ленинградской области Совет депутатов</w:t>
      </w:r>
      <w:proofErr w:type="gramEnd"/>
      <w:r>
        <w:t xml:space="preserve"> муниципального образования Плодовское сельское поселение муниципального образования Приозерский муниципальный район Ленинградской области РЕШИЛ:</w:t>
      </w:r>
    </w:p>
    <w:p w:rsidR="00F8417F" w:rsidRDefault="00F8417F" w:rsidP="00F8417F">
      <w:pPr>
        <w:jc w:val="center"/>
      </w:pPr>
    </w:p>
    <w:p w:rsidR="00F8417F" w:rsidRDefault="00F8417F" w:rsidP="00F8417F">
      <w:pPr>
        <w:numPr>
          <w:ilvl w:val="0"/>
          <w:numId w:val="7"/>
        </w:numPr>
        <w:jc w:val="both"/>
      </w:pPr>
      <w:r>
        <w:t>Внести в решение Совета депутатов муниципального образования Плодовское сельское поселение от 13 ноября 2015 года № 45 «Об установлении земельного налога с 01.01.2016 года следующие изменения:</w:t>
      </w:r>
    </w:p>
    <w:p w:rsidR="00F8417F" w:rsidRDefault="00F8417F" w:rsidP="00F8417F">
      <w:pPr>
        <w:ind w:left="567"/>
      </w:pPr>
      <w:r>
        <w:t xml:space="preserve">- в пункт 5  настоящего решения добавить подпункт 8 следующего содержания «Налоговая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 </w:t>
      </w:r>
    </w:p>
    <w:p w:rsidR="00F8417F" w:rsidRDefault="00F8417F" w:rsidP="00F8417F">
      <w:pPr>
        <w:ind w:left="567"/>
      </w:pPr>
      <w:r>
        <w:t xml:space="preserve">1) Героев Советского Союза, Героев Российской Федерации, полных кавалеров ордена Славы; </w:t>
      </w:r>
    </w:p>
    <w:p w:rsidR="00F8417F" w:rsidRDefault="00F8417F" w:rsidP="00F8417F">
      <w:pPr>
        <w:ind w:left="567"/>
      </w:pPr>
      <w:r>
        <w:t xml:space="preserve">2) инвалидов I и II групп инвалидности; </w:t>
      </w:r>
    </w:p>
    <w:p w:rsidR="00F8417F" w:rsidRDefault="00F8417F" w:rsidP="00F8417F">
      <w:pPr>
        <w:ind w:left="567"/>
      </w:pPr>
      <w:r>
        <w:t xml:space="preserve">3) инвалидов с детства; </w:t>
      </w:r>
    </w:p>
    <w:p w:rsidR="00F8417F" w:rsidRDefault="00F8417F" w:rsidP="00F8417F">
      <w:pPr>
        <w:ind w:left="567"/>
      </w:pPr>
      <w:r>
        <w:t xml:space="preserve">4) ветеранов и инвалидов Великой Отечественной войны, а также ветеранов и инвалидов боевых действий; </w:t>
      </w:r>
    </w:p>
    <w:p w:rsidR="00F8417F" w:rsidRDefault="00F8417F" w:rsidP="00F8417F">
      <w:pPr>
        <w:ind w:left="567"/>
      </w:pPr>
      <w:proofErr w:type="gramStart"/>
      <w: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 </w:t>
      </w:r>
      <w:proofErr w:type="gramStart"/>
      <w:r>
        <w:t xml:space="preserve"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 </w:t>
      </w:r>
      <w:proofErr w:type="gramEnd"/>
    </w:p>
    <w:p w:rsidR="00F8417F" w:rsidRDefault="00F8417F" w:rsidP="00F8417F">
      <w:pPr>
        <w:ind w:left="567"/>
      </w:pPr>
      <w:r>
        <w:lastRenderedPageBreak/>
        <w:t xml:space="preserve"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 </w:t>
      </w:r>
    </w:p>
    <w:p w:rsidR="00F8417F" w:rsidRDefault="00F8417F" w:rsidP="00F8417F">
      <w:pPr>
        <w:ind w:left="567"/>
      </w:pPr>
      <w: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содержание».</w:t>
      </w:r>
    </w:p>
    <w:p w:rsidR="00F8417F" w:rsidRDefault="00F8417F" w:rsidP="00F8417F">
      <w:pPr>
        <w:ind w:left="567"/>
      </w:pPr>
    </w:p>
    <w:p w:rsidR="00F8417F" w:rsidRDefault="00F8417F" w:rsidP="00F8417F">
      <w:pPr>
        <w:numPr>
          <w:ilvl w:val="0"/>
          <w:numId w:val="7"/>
        </w:numPr>
        <w:ind w:left="567" w:hanging="283"/>
        <w:jc w:val="both"/>
      </w:pPr>
      <w:r>
        <w:t xml:space="preserve">  Настоящее решение подлежит опубликованию в средствах массовой информации.</w:t>
      </w:r>
    </w:p>
    <w:p w:rsidR="00F8417F" w:rsidRDefault="00F8417F" w:rsidP="00F8417F">
      <w:pPr>
        <w:ind w:left="567"/>
      </w:pPr>
    </w:p>
    <w:p w:rsidR="00F8417F" w:rsidRDefault="00F8417F" w:rsidP="00F8417F">
      <w:pPr>
        <w:numPr>
          <w:ilvl w:val="0"/>
          <w:numId w:val="7"/>
        </w:numPr>
        <w:ind w:hanging="436"/>
        <w:jc w:val="both"/>
      </w:pPr>
      <w:r>
        <w:t>«Настоящее решение вступает в силу с момента опубликования и применяется к правоотношениям, возникшим с 01.01.2018 года».</w:t>
      </w:r>
    </w:p>
    <w:p w:rsidR="00F8417F" w:rsidRDefault="00F8417F" w:rsidP="00F8417F">
      <w:pPr>
        <w:pStyle w:val="a7"/>
      </w:pPr>
    </w:p>
    <w:p w:rsidR="00F8417F" w:rsidRDefault="00F8417F" w:rsidP="00F8417F">
      <w:pPr>
        <w:numPr>
          <w:ilvl w:val="0"/>
          <w:numId w:val="7"/>
        </w:numPr>
        <w:ind w:hanging="436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по экономике, бюджету, налогам и муниципальной собственности </w:t>
      </w:r>
    </w:p>
    <w:p w:rsidR="00F8417F" w:rsidRDefault="00F8417F" w:rsidP="00F8417F">
      <w:pPr>
        <w:ind w:left="360"/>
      </w:pPr>
    </w:p>
    <w:p w:rsidR="00F8417F" w:rsidRDefault="00F8417F" w:rsidP="00F8417F"/>
    <w:p w:rsidR="00F8417F" w:rsidRDefault="00F8417F" w:rsidP="00F8417F">
      <w:r>
        <w:t xml:space="preserve">        Глава муниципального образования                               </w:t>
      </w:r>
      <w:r>
        <w:t xml:space="preserve">                        </w:t>
      </w:r>
      <w:bookmarkStart w:id="0" w:name="_GoBack"/>
      <w:bookmarkEnd w:id="0"/>
      <w:r>
        <w:t xml:space="preserve">       А.Н. Ефремов</w:t>
      </w:r>
    </w:p>
    <w:p w:rsidR="005C3BC4" w:rsidRDefault="005C3BC4" w:rsidP="005C3BC4">
      <w:pPr>
        <w:jc w:val="center"/>
      </w:pPr>
    </w:p>
    <w:p w:rsidR="008F6AF0" w:rsidRDefault="008F6AF0" w:rsidP="00532779">
      <w:pPr>
        <w:jc w:val="center"/>
      </w:pPr>
    </w:p>
    <w:p w:rsidR="008F6AF0" w:rsidRDefault="008F6AF0" w:rsidP="008F6AF0"/>
    <w:p w:rsidR="008F6AF0" w:rsidRDefault="008F6AF0" w:rsidP="008F6AF0"/>
    <w:p w:rsidR="008F6AF0" w:rsidRDefault="008F6AF0" w:rsidP="00DD29F8">
      <w:pPr>
        <w:rPr>
          <w:szCs w:val="18"/>
        </w:rPr>
      </w:pPr>
    </w:p>
    <w:p w:rsidR="00A9354C" w:rsidRPr="00A97900" w:rsidRDefault="00A9354C" w:rsidP="00A97900"/>
    <w:sectPr w:rsidR="00A9354C" w:rsidRPr="00A97900" w:rsidSect="005E2E2E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9F" w:rsidRDefault="00FE4A9F" w:rsidP="005D7AAC">
      <w:r>
        <w:separator/>
      </w:r>
    </w:p>
  </w:endnote>
  <w:endnote w:type="continuationSeparator" w:id="0">
    <w:p w:rsidR="00FE4A9F" w:rsidRDefault="00FE4A9F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9F" w:rsidRDefault="00FE4A9F" w:rsidP="005D7AAC">
      <w:r>
        <w:separator/>
      </w:r>
    </w:p>
  </w:footnote>
  <w:footnote w:type="continuationSeparator" w:id="0">
    <w:p w:rsidR="00FE4A9F" w:rsidRDefault="00FE4A9F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3E2FF3"/>
    <w:multiLevelType w:val="hybridMultilevel"/>
    <w:tmpl w:val="53DA5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4401A"/>
    <w:rsid w:val="00087360"/>
    <w:rsid w:val="00172DFB"/>
    <w:rsid w:val="001C3FD3"/>
    <w:rsid w:val="00252B6F"/>
    <w:rsid w:val="002B2EBB"/>
    <w:rsid w:val="00384A3F"/>
    <w:rsid w:val="00390CF7"/>
    <w:rsid w:val="003A7722"/>
    <w:rsid w:val="003E34CB"/>
    <w:rsid w:val="003E463E"/>
    <w:rsid w:val="003F0580"/>
    <w:rsid w:val="004246A6"/>
    <w:rsid w:val="00532779"/>
    <w:rsid w:val="00581DA4"/>
    <w:rsid w:val="005C3BC4"/>
    <w:rsid w:val="005D7AAC"/>
    <w:rsid w:val="005E2E2E"/>
    <w:rsid w:val="006800D8"/>
    <w:rsid w:val="00797976"/>
    <w:rsid w:val="007A353D"/>
    <w:rsid w:val="00815B43"/>
    <w:rsid w:val="0082425C"/>
    <w:rsid w:val="008874B9"/>
    <w:rsid w:val="008F6AF0"/>
    <w:rsid w:val="00976BC2"/>
    <w:rsid w:val="00A05EFB"/>
    <w:rsid w:val="00A9354C"/>
    <w:rsid w:val="00A97900"/>
    <w:rsid w:val="00B02689"/>
    <w:rsid w:val="00B15303"/>
    <w:rsid w:val="00B7736D"/>
    <w:rsid w:val="00C27B44"/>
    <w:rsid w:val="00C43C18"/>
    <w:rsid w:val="00CC66FE"/>
    <w:rsid w:val="00D43DE1"/>
    <w:rsid w:val="00D6527F"/>
    <w:rsid w:val="00DD29F8"/>
    <w:rsid w:val="00E14C09"/>
    <w:rsid w:val="00E33107"/>
    <w:rsid w:val="00F1434E"/>
    <w:rsid w:val="00F24AFD"/>
    <w:rsid w:val="00F8417F"/>
    <w:rsid w:val="00F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semiHidden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semiHidden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BB08-0E2B-4790-BA46-3DE21BE2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2018-04-12T08:13:00Z</cp:lastPrinted>
  <dcterms:created xsi:type="dcterms:W3CDTF">2018-04-25T08:19:00Z</dcterms:created>
  <dcterms:modified xsi:type="dcterms:W3CDTF">2018-04-25T08:19:00Z</dcterms:modified>
</cp:coreProperties>
</file>