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F7" w:rsidRDefault="00E759F7" w:rsidP="00E759F7">
      <w:pPr>
        <w:jc w:val="both"/>
      </w:pPr>
      <w:r>
        <w:t xml:space="preserve">Администрация МО Петровское сельское поселение  сообщает: 31 марта 2016 года в 17 часов 00 минут в Доме культуры п. Петровское, ул.  Шоссейная, д.12, состояться публичные слушания «Об утверждении отчета об исполнении бюджета МО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ЛО за 2015 год»</w:t>
      </w:r>
    </w:p>
    <w:p w:rsidR="00653D91" w:rsidRDefault="00653D91"/>
    <w:sectPr w:rsidR="00653D91" w:rsidSect="0065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F7"/>
    <w:rsid w:val="00653D91"/>
    <w:rsid w:val="00E7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264</Characters>
  <Application>Microsoft Office Word</Application>
  <DocSecurity>0</DocSecurity>
  <Lines>2</Lines>
  <Paragraphs>1</Paragraphs>
  <ScaleCrop>false</ScaleCrop>
  <Company>Krokoz™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2016-03-17T09:00:00Z</dcterms:created>
  <dcterms:modified xsi:type="dcterms:W3CDTF">2016-03-17T09:56:00Z</dcterms:modified>
</cp:coreProperties>
</file>