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CD" w:rsidRDefault="000F15CD" w:rsidP="000F15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0F15CD" w:rsidRDefault="000F15CD" w:rsidP="000F15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МИЧУРИНСКОЕ СЕЛЬСКОЕ ПОСЕЛЕНИЕ</w:t>
      </w:r>
    </w:p>
    <w:p w:rsidR="000F15CD" w:rsidRDefault="000F15CD" w:rsidP="000F15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0F15CD" w:rsidRDefault="000F15CD" w:rsidP="000F15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ПРИОЗЕРСКИЙ МУНИЦИАЛЬНЫЙ РАЙОН ЛЕНИНГРАДСКОЙ ОБЛАСТИ</w:t>
      </w:r>
    </w:p>
    <w:p w:rsidR="000F15CD" w:rsidRDefault="000F15CD" w:rsidP="000F15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15CD" w:rsidRDefault="000F15CD" w:rsidP="000F15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0F15CD" w:rsidRDefault="000F15CD" w:rsidP="000F15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15CD" w:rsidRDefault="000F15CD" w:rsidP="000F15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07 ноября  2016 года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>№ 223</w:t>
      </w:r>
    </w:p>
    <w:p w:rsidR="000F15CD" w:rsidRDefault="000F15CD" w:rsidP="000F15CD">
      <w:pPr>
        <w:tabs>
          <w:tab w:val="left" w:pos="567"/>
          <w:tab w:val="left" w:pos="368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8"/>
      </w:tblGrid>
      <w:tr w:rsidR="000F15CD" w:rsidTr="000F15CD">
        <w:trPr>
          <w:trHeight w:val="1897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5CD" w:rsidRDefault="000F15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утверждении муниципальной программы «Обеспечение устойчивого функционирования и развития коммунальной инфраструктуры и повышение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 муниципальном образовании Мичуринское сельское поселения муниципального образования Приозерский муниципальный район Ленинградской области на 2017 год»</w:t>
            </w:r>
          </w:p>
        </w:tc>
      </w:tr>
      <w:tr w:rsidR="000F15CD" w:rsidTr="000F15CD">
        <w:trPr>
          <w:trHeight w:val="263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</w:tcPr>
          <w:p w:rsidR="000F15CD" w:rsidRDefault="000F15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F15CD" w:rsidRDefault="000F15CD" w:rsidP="000F15CD">
      <w:pPr>
        <w:tabs>
          <w:tab w:val="left" w:pos="24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>
          <w:rPr>
            <w:rFonts w:ascii="Times New Roman" w:hAnsi="Times New Roman"/>
            <w:sz w:val="24"/>
            <w:szCs w:val="24"/>
          </w:rPr>
          <w:t>06.10.2003</w:t>
        </w:r>
      </w:smartTag>
      <w:r>
        <w:rPr>
          <w:rFonts w:ascii="Times New Roman" w:hAnsi="Times New Roman"/>
          <w:sz w:val="24"/>
          <w:szCs w:val="24"/>
        </w:rPr>
        <w:t xml:space="preserve">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color w:val="000000"/>
          <w:sz w:val="24"/>
          <w:szCs w:val="24"/>
        </w:rPr>
        <w:t>Постановлением Правительства Российской Федерации от 23.05.2006г. № 307 (в редакции от 27.08.2012г.) «О порядке предоставления коммунальных услуг гражданам»,</w:t>
      </w:r>
      <w:r>
        <w:rPr>
          <w:rFonts w:ascii="Times New Roman" w:hAnsi="Times New Roman"/>
          <w:sz w:val="24"/>
          <w:szCs w:val="24"/>
        </w:rPr>
        <w:t xml:space="preserve"> в рамках реализации мероприятий муниципальной программы «Обеспечение устойчивого функционирования и развития коммунальной инфраструктуры и повышение </w:t>
      </w:r>
      <w:proofErr w:type="spellStart"/>
      <w:r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в муниципальном образования Мичуринское сельское поселение 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образования Приозерский муниципальный район Ленинградской области на 2016 год», на основании постановления администрации муниципального образования Мичуринское сельское поселение муниципального образования Приозерский муниципальный район Ленинградской области от 21 октября 2013 года № 182 «Об утверждении Порядка разработки, реализации и оценки эффективности муниципальных программ муниципального образования Мичуринское сельское поселение муниципального образования Приозерский муниципальный район Ленинградской области», администрация муниципального образования Мичуринское сельское поселение 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образования Приозерский муниципальный район Ленинградской области </w:t>
      </w:r>
      <w:r>
        <w:rPr>
          <w:rFonts w:ascii="Times New Roman" w:hAnsi="Times New Roman"/>
          <w:caps/>
          <w:sz w:val="24"/>
          <w:szCs w:val="24"/>
        </w:rPr>
        <w:t>постановляет</w:t>
      </w:r>
      <w:r>
        <w:rPr>
          <w:rFonts w:ascii="Times New Roman" w:hAnsi="Times New Roman"/>
          <w:sz w:val="24"/>
          <w:szCs w:val="24"/>
        </w:rPr>
        <w:t>:</w:t>
      </w:r>
    </w:p>
    <w:p w:rsidR="000F15CD" w:rsidRDefault="000F15CD" w:rsidP="000F15CD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 </w:t>
      </w:r>
      <w:proofErr w:type="gramStart"/>
      <w:r>
        <w:rPr>
          <w:rFonts w:ascii="Times New Roman" w:hAnsi="Times New Roman"/>
          <w:sz w:val="24"/>
          <w:szCs w:val="24"/>
        </w:rPr>
        <w:t xml:space="preserve">Утвердить муниципальную программу «Обеспечение устойчивого функционирования и развития коммунальной  инфраструктуры и повышение </w:t>
      </w:r>
      <w:proofErr w:type="spellStart"/>
      <w:r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в  муниципальном образования Мичуринское сельское поселение муниципального образования Приозерский муниципальный район Ленинградской области на 2017 год», в соответствии с Приложением № 1. </w:t>
      </w:r>
      <w:proofErr w:type="gramEnd"/>
    </w:p>
    <w:p w:rsidR="000F15CD" w:rsidRDefault="000F15CD" w:rsidP="000F15CD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</w:t>
      </w:r>
      <w:proofErr w:type="gramStart"/>
      <w:r>
        <w:rPr>
          <w:rFonts w:ascii="Times New Roman" w:hAnsi="Times New Roman"/>
          <w:sz w:val="24"/>
          <w:szCs w:val="24"/>
        </w:rPr>
        <w:t xml:space="preserve">Начальнику сектора экономики и финансов при формировании бюджета на очередной финансовый год предусмотреть ассигнования на реализацию программы «Обеспечение устойчивого функционирования и развития коммунальной инфраструктуры и повышение </w:t>
      </w:r>
      <w:proofErr w:type="spellStart"/>
      <w:r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в  муниципального  образования Мичуринское сельское поселение муниципального образования Приозерский муниципальный район Ленинградской области на 2017 год»,</w:t>
      </w:r>
      <w:proofErr w:type="gramEnd"/>
    </w:p>
    <w:p w:rsidR="000F15CD" w:rsidRDefault="000F15CD" w:rsidP="000F15CD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 Опубликовать настоящее постановления в средствах массовой информации и разместить на официальном сайте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lastRenderedPageBreak/>
        <w:t>Мичуринское сельское поселение муниципального образования Приозерский муниципальный район Ленинградской области в сети «Интернет».</w:t>
      </w:r>
    </w:p>
    <w:p w:rsidR="000F15CD" w:rsidRDefault="000F15CD" w:rsidP="000F15CD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4. Действие настоящего постановления распространяется на правоотношения, возникшие с 01 января 2017 года.</w:t>
      </w:r>
    </w:p>
    <w:p w:rsidR="000F15CD" w:rsidRDefault="000F15CD" w:rsidP="000F15CD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5.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0F15CD" w:rsidRDefault="000F15CD" w:rsidP="000F15CD">
      <w:pPr>
        <w:ind w:left="-567" w:right="-285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С приложениями к постановлению можно ознакомиться на сайте МО Мичуринское сельское поселение мичуринскоесп.рф http://мичуринскоесп.рф/o-administratsii/administratsiya/normativno-pravovye-akty/</w:t>
      </w:r>
    </w:p>
    <w:p w:rsidR="000F15CD" w:rsidRDefault="000F15CD" w:rsidP="000F15C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F15CD" w:rsidRDefault="000F15CD" w:rsidP="000F15CD">
      <w:pPr>
        <w:autoSpaceDE w:val="0"/>
        <w:autoSpaceDN w:val="0"/>
        <w:adjustRightInd w:val="0"/>
        <w:jc w:val="both"/>
      </w:pPr>
    </w:p>
    <w:p w:rsidR="000F15CD" w:rsidRDefault="000F15CD" w:rsidP="000F15CD">
      <w:pPr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15CD" w:rsidRDefault="000F15CD" w:rsidP="000F15C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15CD" w:rsidRDefault="000F15CD" w:rsidP="000F15C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15CD" w:rsidRDefault="000F15CD" w:rsidP="000F15C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15CD" w:rsidRDefault="000F15CD" w:rsidP="000F15C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15CD" w:rsidRDefault="000F15CD" w:rsidP="000F15C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  <w:r>
        <w:rPr>
          <w:rFonts w:ascii="Times New Roman" w:hAnsi="Times New Roman"/>
          <w:sz w:val="24"/>
          <w:szCs w:val="24"/>
        </w:rPr>
        <w:tab/>
      </w:r>
    </w:p>
    <w:p w:rsidR="000F15CD" w:rsidRDefault="000F15CD" w:rsidP="000F15C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Мичуринское сельское поселение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И.В. Леликов </w:t>
      </w:r>
    </w:p>
    <w:p w:rsidR="000F15CD" w:rsidRDefault="000F15CD" w:rsidP="000F1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5CD" w:rsidRDefault="000F15CD" w:rsidP="000F1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5CD" w:rsidRDefault="000F15CD" w:rsidP="000F1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5CD" w:rsidRDefault="000F15CD" w:rsidP="000F1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4A55" w:rsidRDefault="00854A55">
      <w:bookmarkStart w:id="0" w:name="_GoBack"/>
      <w:bookmarkEnd w:id="0"/>
    </w:p>
    <w:sectPr w:rsidR="00854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CD"/>
    <w:rsid w:val="000F15CD"/>
    <w:rsid w:val="0085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2016-12-02T12:59:00Z</dcterms:created>
  <dcterms:modified xsi:type="dcterms:W3CDTF">2016-12-02T12:59:00Z</dcterms:modified>
</cp:coreProperties>
</file>