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9614E6">
        <w:rPr>
          <w:b/>
          <w:sz w:val="28"/>
        </w:rPr>
        <w:t>12</w:t>
      </w:r>
      <w:r>
        <w:rPr>
          <w:b/>
          <w:sz w:val="28"/>
        </w:rPr>
        <w:t>.</w:t>
      </w:r>
      <w:r w:rsidR="009614E6">
        <w:rPr>
          <w:b/>
          <w:sz w:val="28"/>
        </w:rPr>
        <w:t>12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</w:t>
      </w:r>
      <w:r w:rsidR="009614E6">
        <w:rPr>
          <w:b/>
          <w:sz w:val="28"/>
        </w:rPr>
        <w:t>33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от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307062" w:rsidRDefault="00307062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1.1. </w:t>
      </w:r>
      <w:r w:rsidR="00104A60" w:rsidRPr="00B64D8E">
        <w:rPr>
          <w:bCs/>
          <w:sz w:val="28"/>
          <w:szCs w:val="28"/>
        </w:rPr>
        <w:t>В</w:t>
      </w:r>
      <w:r w:rsidRPr="00B64D8E">
        <w:rPr>
          <w:bCs/>
          <w:sz w:val="28"/>
          <w:szCs w:val="28"/>
        </w:rPr>
        <w:t xml:space="preserve">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 w:rsidR="008A3643">
        <w:rPr>
          <w:bCs/>
          <w:sz w:val="28"/>
          <w:szCs w:val="28"/>
        </w:rPr>
        <w:t>8 917,4</w:t>
      </w:r>
      <w:r w:rsidR="00E93340">
        <w:rPr>
          <w:bCs/>
          <w:sz w:val="28"/>
          <w:szCs w:val="28"/>
        </w:rPr>
        <w:t>» заменить цифрами «</w:t>
      </w:r>
      <w:r w:rsidR="008A3643">
        <w:rPr>
          <w:bCs/>
          <w:sz w:val="28"/>
          <w:szCs w:val="28"/>
        </w:rPr>
        <w:t>7 291,7</w:t>
      </w:r>
      <w:r w:rsidR="00E93340">
        <w:rPr>
          <w:bCs/>
          <w:sz w:val="28"/>
          <w:szCs w:val="28"/>
        </w:rPr>
        <w:t>»;</w:t>
      </w:r>
    </w:p>
    <w:p w:rsidR="00A62732" w:rsidRDefault="007D0113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307062">
        <w:rPr>
          <w:bCs/>
          <w:sz w:val="28"/>
          <w:szCs w:val="28"/>
        </w:rPr>
        <w:t>)</w:t>
      </w:r>
      <w:r w:rsidR="00F46D45">
        <w:rPr>
          <w:bCs/>
          <w:sz w:val="28"/>
          <w:szCs w:val="28"/>
        </w:rPr>
        <w:t xml:space="preserve"> </w:t>
      </w:r>
      <w:r w:rsidR="009462D8">
        <w:rPr>
          <w:bCs/>
          <w:sz w:val="28"/>
          <w:szCs w:val="28"/>
        </w:rPr>
        <w:t>цифры «</w:t>
      </w:r>
      <w:r w:rsidR="008A3643">
        <w:rPr>
          <w:bCs/>
          <w:sz w:val="28"/>
          <w:szCs w:val="28"/>
        </w:rPr>
        <w:t>10 274,3</w:t>
      </w:r>
      <w:r w:rsidR="009462D8">
        <w:rPr>
          <w:bCs/>
          <w:sz w:val="28"/>
          <w:szCs w:val="28"/>
        </w:rPr>
        <w:t xml:space="preserve">» заменить </w:t>
      </w:r>
      <w:r w:rsidR="009462D8" w:rsidRPr="00EB3F48">
        <w:rPr>
          <w:bCs/>
          <w:sz w:val="28"/>
          <w:szCs w:val="28"/>
        </w:rPr>
        <w:t>цифрами «</w:t>
      </w:r>
      <w:r w:rsidR="008A3643" w:rsidRPr="00EB3F48">
        <w:rPr>
          <w:bCs/>
          <w:sz w:val="28"/>
          <w:szCs w:val="28"/>
        </w:rPr>
        <w:t>8 782,8</w:t>
      </w:r>
      <w:r w:rsidR="006029DD" w:rsidRPr="00EB3F48">
        <w:rPr>
          <w:bCs/>
          <w:sz w:val="28"/>
          <w:szCs w:val="28"/>
        </w:rPr>
        <w:t>»</w:t>
      </w:r>
      <w:r w:rsidR="00865591">
        <w:rPr>
          <w:bCs/>
          <w:sz w:val="28"/>
          <w:szCs w:val="28"/>
        </w:rPr>
        <w:t>;</w:t>
      </w:r>
    </w:p>
    <w:p w:rsidR="00865591" w:rsidRDefault="00865591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цифры «1</w:t>
      </w:r>
      <w:r w:rsidR="00BD76BA">
        <w:rPr>
          <w:bCs/>
          <w:sz w:val="28"/>
          <w:szCs w:val="28"/>
        </w:rPr>
        <w:t> 356,9</w:t>
      </w:r>
      <w:r>
        <w:rPr>
          <w:bCs/>
          <w:sz w:val="28"/>
          <w:szCs w:val="28"/>
        </w:rPr>
        <w:t xml:space="preserve">» заменить </w:t>
      </w:r>
      <w:r w:rsidRPr="00EB3F48">
        <w:rPr>
          <w:bCs/>
          <w:sz w:val="28"/>
          <w:szCs w:val="28"/>
        </w:rPr>
        <w:t>цифрами «</w:t>
      </w:r>
      <w:r w:rsidR="004E02BC">
        <w:rPr>
          <w:bCs/>
          <w:sz w:val="28"/>
          <w:szCs w:val="28"/>
        </w:rPr>
        <w:t>1</w:t>
      </w:r>
      <w:r w:rsidR="00BD76BA">
        <w:rPr>
          <w:bCs/>
          <w:sz w:val="28"/>
          <w:szCs w:val="28"/>
        </w:rPr>
        <w:t> 491,1</w:t>
      </w:r>
      <w:r w:rsidRPr="00EB3F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029DD" w:rsidRDefault="006029DD" w:rsidP="006E4394">
      <w:pPr>
        <w:pStyle w:val="ConsPlusNormal"/>
        <w:jc w:val="both"/>
        <w:rPr>
          <w:bCs/>
          <w:sz w:val="28"/>
          <w:szCs w:val="28"/>
        </w:rPr>
      </w:pPr>
    </w:p>
    <w:p w:rsidR="00307062" w:rsidRDefault="00307062" w:rsidP="00307062">
      <w:pPr>
        <w:jc w:val="both"/>
        <w:rPr>
          <w:sz w:val="28"/>
          <w:szCs w:val="28"/>
        </w:rPr>
      </w:pPr>
      <w:r w:rsidRPr="00307062">
        <w:rPr>
          <w:bCs/>
          <w:sz w:val="28"/>
          <w:szCs w:val="28"/>
        </w:rPr>
        <w:t xml:space="preserve">1.2.  </w:t>
      </w:r>
      <w:r>
        <w:rPr>
          <w:bCs/>
          <w:sz w:val="28"/>
          <w:szCs w:val="28"/>
        </w:rPr>
        <w:t xml:space="preserve">Приложение 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Pr="00B64D8E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 w:rsidR="009614E6">
        <w:rPr>
          <w:bCs/>
          <w:sz w:val="28"/>
          <w:szCs w:val="28"/>
        </w:rPr>
        <w:t>МО «Кингисеппский муниципальный район»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307062" w:rsidRPr="00953CBB" w:rsidRDefault="00307062" w:rsidP="00307062">
      <w:pPr>
        <w:jc w:val="both"/>
        <w:rPr>
          <w:sz w:val="28"/>
          <w:szCs w:val="28"/>
        </w:rPr>
      </w:pPr>
    </w:p>
    <w:p w:rsidR="00307062" w:rsidRPr="00C43CE5" w:rsidRDefault="00307062" w:rsidP="00307062">
      <w:pPr>
        <w:autoSpaceDE w:val="0"/>
        <w:autoSpaceDN w:val="0"/>
        <w:adjustRightInd w:val="0"/>
        <w:ind w:firstLine="5400"/>
        <w:jc w:val="right"/>
      </w:pPr>
      <w:r w:rsidRPr="00C43CE5">
        <w:t xml:space="preserve">«Приложение № 1 </w:t>
      </w:r>
    </w:p>
    <w:p w:rsidR="00307062" w:rsidRPr="00C43CE5" w:rsidRDefault="00307062" w:rsidP="00307062">
      <w:pPr>
        <w:autoSpaceDE w:val="0"/>
        <w:autoSpaceDN w:val="0"/>
        <w:adjustRightInd w:val="0"/>
        <w:ind w:firstLine="5400"/>
        <w:jc w:val="right"/>
      </w:pPr>
      <w:r w:rsidRPr="00C43CE5">
        <w:t xml:space="preserve">к решению Совета депутатов 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МО «</w:t>
      </w:r>
      <w:proofErr w:type="spellStart"/>
      <w:r w:rsidRPr="00307062">
        <w:rPr>
          <w:rFonts w:ascii="Times New Roman" w:hAnsi="Times New Roman" w:cs="Times New Roman"/>
          <w:bCs/>
        </w:rPr>
        <w:t>Нежновское</w:t>
      </w:r>
      <w:proofErr w:type="spellEnd"/>
      <w:r w:rsidRPr="00307062">
        <w:rPr>
          <w:rFonts w:ascii="Times New Roman" w:hAnsi="Times New Roman" w:cs="Times New Roman"/>
          <w:bCs/>
        </w:rPr>
        <w:t xml:space="preserve"> с</w:t>
      </w:r>
      <w:r w:rsidRPr="00C43CE5">
        <w:rPr>
          <w:rFonts w:ascii="Times New Roman" w:hAnsi="Times New Roman" w:cs="Times New Roman"/>
          <w:bCs/>
        </w:rPr>
        <w:t xml:space="preserve">ельское поселение» от </w:t>
      </w:r>
      <w:r>
        <w:rPr>
          <w:rFonts w:ascii="Times New Roman" w:hAnsi="Times New Roman" w:cs="Times New Roman"/>
          <w:bCs/>
        </w:rPr>
        <w:t>21</w:t>
      </w:r>
      <w:r w:rsidRPr="00C43CE5">
        <w:rPr>
          <w:rFonts w:ascii="Times New Roman" w:hAnsi="Times New Roman" w:cs="Times New Roman"/>
          <w:bCs/>
        </w:rPr>
        <w:t xml:space="preserve">.12.2015 года № </w:t>
      </w:r>
      <w:r>
        <w:rPr>
          <w:rFonts w:ascii="Times New Roman" w:hAnsi="Times New Roman" w:cs="Times New Roman"/>
          <w:bCs/>
        </w:rPr>
        <w:t>40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(в редакции решения Совета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депутатов МО «</w:t>
      </w:r>
      <w:proofErr w:type="spellStart"/>
      <w:r w:rsidRPr="00307062">
        <w:rPr>
          <w:rFonts w:ascii="Times New Roman" w:hAnsi="Times New Roman" w:cs="Times New Roman"/>
          <w:bCs/>
        </w:rPr>
        <w:t>Нежновское</w:t>
      </w:r>
      <w:proofErr w:type="spellEnd"/>
    </w:p>
    <w:p w:rsidR="00307062" w:rsidRPr="00C43CE5" w:rsidRDefault="00307062" w:rsidP="00307062">
      <w:pPr>
        <w:jc w:val="right"/>
      </w:pPr>
      <w:r w:rsidRPr="00C43CE5">
        <w:rPr>
          <w:bCs/>
        </w:rPr>
        <w:t>сельское поселение» от</w:t>
      </w:r>
      <w:r>
        <w:rPr>
          <w:bCs/>
        </w:rPr>
        <w:t xml:space="preserve"> </w:t>
      </w:r>
      <w:r w:rsidR="009614E6">
        <w:rPr>
          <w:bCs/>
        </w:rPr>
        <w:t>12.12.2016г</w:t>
      </w:r>
      <w:r>
        <w:rPr>
          <w:bCs/>
        </w:rPr>
        <w:t>№</w:t>
      </w:r>
      <w:r w:rsidR="009614E6">
        <w:rPr>
          <w:bCs/>
        </w:rPr>
        <w:t>33</w:t>
      </w:r>
      <w:r>
        <w:rPr>
          <w:bCs/>
        </w:rPr>
        <w:t>)</w:t>
      </w:r>
      <w:r w:rsidRPr="00C43CE5">
        <w:rPr>
          <w:bCs/>
        </w:rPr>
        <w:t xml:space="preserve">  </w:t>
      </w:r>
      <w:r w:rsidRPr="00C43CE5">
        <w:t xml:space="preserve">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</w:p>
    <w:p w:rsidR="00307062" w:rsidRPr="00C43CE5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ПРОГНОЗИРУЕМЫЕ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поступления доходов в бюд</w:t>
      </w:r>
      <w:r>
        <w:rPr>
          <w:b/>
          <w:bCs/>
          <w:sz w:val="28"/>
          <w:szCs w:val="28"/>
        </w:rPr>
        <w:t xml:space="preserve">жет муниципального образования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Pr="00307062">
        <w:rPr>
          <w:b/>
          <w:bCs/>
          <w:sz w:val="28"/>
          <w:szCs w:val="28"/>
        </w:rPr>
        <w:t>Нежновское</w:t>
      </w:r>
      <w:proofErr w:type="spellEnd"/>
      <w:r w:rsidRPr="00307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поселение»</w:t>
      </w:r>
      <w:r w:rsidRPr="00C43CE5">
        <w:rPr>
          <w:b/>
          <w:bCs/>
          <w:sz w:val="28"/>
          <w:szCs w:val="28"/>
        </w:rPr>
        <w:t xml:space="preserve"> </w:t>
      </w:r>
      <w:r w:rsidR="009614E6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C43CE5">
        <w:rPr>
          <w:b/>
          <w:bCs/>
          <w:sz w:val="28"/>
          <w:szCs w:val="28"/>
        </w:rPr>
        <w:t xml:space="preserve"> Ленинградской области     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на 2016 год</w:t>
      </w:r>
    </w:p>
    <w:p w:rsidR="00307062" w:rsidRDefault="00307062" w:rsidP="00307062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  <w:gridCol w:w="1701"/>
      </w:tblGrid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Сумма (тысяч рублей)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3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0706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6 314,2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542,1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542,1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1 102,1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1 102,1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2,5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2,5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4 606,3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102,8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4 503,5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21,6</w:t>
            </w:r>
          </w:p>
        </w:tc>
      </w:tr>
      <w:tr w:rsidR="00307062" w:rsidRPr="00307062" w:rsidTr="0030706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21,6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5,9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1 13 02000 00 0000 110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5,9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33,7</w:t>
            </w:r>
          </w:p>
        </w:tc>
      </w:tr>
      <w:tr w:rsidR="00307062" w:rsidRPr="00307062" w:rsidTr="00307062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1 14 02000 00 0000 110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33,7</w:t>
            </w:r>
          </w:p>
        </w:tc>
      </w:tr>
      <w:tr w:rsidR="00307062" w:rsidRPr="00307062" w:rsidTr="00307062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0706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977,5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977,5</w:t>
            </w:r>
          </w:p>
        </w:tc>
      </w:tr>
      <w:tr w:rsidR="00307062" w:rsidRPr="00307062" w:rsidTr="00307062">
        <w:trPr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7 291,7</w:t>
            </w:r>
          </w:p>
        </w:tc>
      </w:tr>
    </w:tbl>
    <w:p w:rsidR="00307062" w:rsidRPr="00307062" w:rsidRDefault="00307062" w:rsidP="006E43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61DF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7062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307062">
        <w:t>5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</w:t>
      </w:r>
      <w:r w:rsidR="00B973E2" w:rsidRPr="00B973E2">
        <w:rPr>
          <w:b/>
          <w:bCs/>
          <w:sz w:val="26"/>
          <w:szCs w:val="26"/>
        </w:rPr>
        <w:lastRenderedPageBreak/>
        <w:t>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998"/>
              <w:gridCol w:w="708"/>
              <w:gridCol w:w="709"/>
              <w:gridCol w:w="1843"/>
            </w:tblGrid>
            <w:tr w:rsidR="00787EF7" w:rsidRPr="00787EF7" w:rsidTr="002A129F">
              <w:trPr>
                <w:trHeight w:val="300"/>
              </w:trPr>
              <w:tc>
                <w:tcPr>
                  <w:tcW w:w="5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87EF7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29F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Сумма</w:t>
                  </w:r>
                  <w:r w:rsidR="002A129F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787EF7" w:rsidRPr="00787EF7" w:rsidRDefault="002A129F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787EF7" w:rsidRPr="00787EF7" w:rsidTr="002A129F">
              <w:trPr>
                <w:trHeight w:val="300"/>
              </w:trPr>
              <w:tc>
                <w:tcPr>
                  <w:tcW w:w="5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-1 491,5</w:t>
                  </w:r>
                </w:p>
              </w:tc>
            </w:tr>
            <w:tr w:rsidR="00787EF7" w:rsidRPr="00787EF7" w:rsidTr="002A129F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-494,8</w:t>
                  </w:r>
                </w:p>
              </w:tc>
            </w:tr>
            <w:tr w:rsidR="00787EF7" w:rsidRPr="00787EF7" w:rsidTr="002A129F">
              <w:trPr>
                <w:trHeight w:val="11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-494,8</w:t>
                  </w:r>
                </w:p>
              </w:tc>
            </w:tr>
            <w:tr w:rsidR="00787EF7" w:rsidRPr="00787EF7" w:rsidTr="002A129F">
              <w:trPr>
                <w:trHeight w:val="712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-7,2</w:t>
                  </w:r>
                </w:p>
              </w:tc>
            </w:tr>
            <w:tr w:rsidR="00787EF7" w:rsidRPr="00787EF7" w:rsidTr="002A129F">
              <w:trPr>
                <w:trHeight w:val="83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-7,2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-8,9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-8,9</w:t>
                  </w:r>
                </w:p>
              </w:tc>
            </w:tr>
            <w:tr w:rsidR="00787EF7" w:rsidRPr="00787EF7" w:rsidTr="002A129F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-702,5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-702,5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-278,1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-278,1</w:t>
                  </w:r>
                </w:p>
              </w:tc>
            </w:tr>
          </w:tbl>
          <w:p w:rsidR="00BA1E7C" w:rsidRDefault="00BA1E7C" w:rsidP="003B3552">
            <w:pPr>
              <w:jc w:val="center"/>
              <w:rPr>
                <w:color w:val="FF0000"/>
              </w:rPr>
            </w:pPr>
          </w:p>
          <w:p w:rsidR="006E4394" w:rsidRPr="003B3552" w:rsidRDefault="006E4394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D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307062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307062">
        <w:t>5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</w:t>
      </w:r>
      <w:r w:rsidR="00B973E2" w:rsidRPr="00B973E2">
        <w:rPr>
          <w:b/>
          <w:bCs/>
          <w:sz w:val="26"/>
          <w:szCs w:val="26"/>
        </w:rPr>
        <w:lastRenderedPageBreak/>
        <w:t>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567"/>
        <w:gridCol w:w="567"/>
        <w:gridCol w:w="1701"/>
        <w:gridCol w:w="576"/>
        <w:gridCol w:w="1267"/>
      </w:tblGrid>
      <w:tr w:rsidR="002A129F" w:rsidRPr="002A129F" w:rsidTr="00AA68A7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129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-1 491,5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-1 491,5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-448,9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-448,9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-50,0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-50,0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Иные межбюджетные трансферты для осуществления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4,1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4,1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-702,5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-702,5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-852,8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-852,8</w:t>
            </w:r>
          </w:p>
        </w:tc>
      </w:tr>
      <w:tr w:rsidR="002A129F" w:rsidRPr="002A129F" w:rsidTr="00AA68A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118,6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118,6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15,5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15,5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-120,0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-120,0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-158,1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-154,0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-4,1</w:t>
            </w:r>
          </w:p>
        </w:tc>
      </w:tr>
    </w:tbl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68A7" w:rsidRDefault="001045F3" w:rsidP="00AA68A7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F644BE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.  </w:t>
      </w:r>
      <w:r w:rsidR="00AA68A7">
        <w:rPr>
          <w:sz w:val="28"/>
          <w:szCs w:val="28"/>
        </w:rPr>
        <w:t>Приложение</w:t>
      </w:r>
      <w:r w:rsidR="00AA68A7" w:rsidRPr="0059764F">
        <w:rPr>
          <w:sz w:val="28"/>
          <w:szCs w:val="28"/>
        </w:rPr>
        <w:t xml:space="preserve"> </w:t>
      </w:r>
      <w:r w:rsidR="00AA68A7">
        <w:rPr>
          <w:sz w:val="28"/>
          <w:szCs w:val="28"/>
        </w:rPr>
        <w:t xml:space="preserve">№ 8 </w:t>
      </w:r>
      <w:r w:rsidR="00AA68A7" w:rsidRPr="002529C7">
        <w:rPr>
          <w:sz w:val="28"/>
          <w:szCs w:val="28"/>
        </w:rPr>
        <w:t>«</w:t>
      </w:r>
      <w:r w:rsidR="00AA68A7" w:rsidRPr="008E40F4">
        <w:rPr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AA68A7">
        <w:rPr>
          <w:sz w:val="28"/>
          <w:szCs w:val="28"/>
        </w:rPr>
        <w:t>Нежновское</w:t>
      </w:r>
      <w:proofErr w:type="spellEnd"/>
      <w:r w:rsidR="00AA68A7" w:rsidRPr="008E40F4">
        <w:rPr>
          <w:sz w:val="28"/>
          <w:szCs w:val="28"/>
        </w:rPr>
        <w:t xml:space="preserve"> сельское поселение" </w:t>
      </w:r>
      <w:proofErr w:type="spellStart"/>
      <w:r w:rsidR="00AA68A7" w:rsidRPr="008E40F4">
        <w:rPr>
          <w:sz w:val="28"/>
          <w:szCs w:val="28"/>
        </w:rPr>
        <w:t>Кингисеппского</w:t>
      </w:r>
      <w:proofErr w:type="spellEnd"/>
      <w:r w:rsidR="00AA68A7" w:rsidRPr="008E40F4">
        <w:rPr>
          <w:sz w:val="28"/>
          <w:szCs w:val="28"/>
        </w:rPr>
        <w:t xml:space="preserve"> муниципального района Ленинградской области</w:t>
      </w:r>
      <w:r w:rsidR="00AA68A7">
        <w:rPr>
          <w:snapToGrid w:val="0"/>
          <w:color w:val="000000"/>
          <w:sz w:val="28"/>
          <w:szCs w:val="28"/>
        </w:rPr>
        <w:t xml:space="preserve"> на 2016 год</w:t>
      </w:r>
      <w:r w:rsidR="00AA68A7" w:rsidRPr="002529C7">
        <w:rPr>
          <w:sz w:val="28"/>
          <w:szCs w:val="28"/>
        </w:rPr>
        <w:t xml:space="preserve">» </w:t>
      </w:r>
      <w:r w:rsidR="00AA68A7">
        <w:rPr>
          <w:sz w:val="28"/>
          <w:szCs w:val="28"/>
        </w:rPr>
        <w:t>изложить в новой редакции:</w:t>
      </w:r>
    </w:p>
    <w:p w:rsidR="00AA68A7" w:rsidRPr="004D4480" w:rsidRDefault="00AA68A7" w:rsidP="00AA68A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AA68A7" w:rsidRPr="004D4480" w:rsidRDefault="00AA68A7" w:rsidP="00AA68A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40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AA68A7" w:rsidRDefault="00AA68A7" w:rsidP="00AA68A7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AA68A7" w:rsidRDefault="00AA68A7" w:rsidP="00AA68A7">
      <w:pPr>
        <w:jc w:val="right"/>
        <w:rPr>
          <w:bCs/>
        </w:rPr>
      </w:pPr>
      <w:r w:rsidRPr="004D4480">
        <w:rPr>
          <w:bCs/>
        </w:rPr>
        <w:t>от</w:t>
      </w:r>
      <w:r>
        <w:rPr>
          <w:bCs/>
        </w:rPr>
        <w:t xml:space="preserve"> </w:t>
      </w:r>
      <w:r w:rsidR="009614E6">
        <w:rPr>
          <w:bCs/>
        </w:rPr>
        <w:t xml:space="preserve">12.12.2016г № </w:t>
      </w:r>
      <w:proofErr w:type="gramStart"/>
      <w:r w:rsidR="009614E6">
        <w:rPr>
          <w:bCs/>
        </w:rPr>
        <w:t>33</w:t>
      </w:r>
      <w:r>
        <w:rPr>
          <w:bCs/>
        </w:rPr>
        <w:t xml:space="preserve"> )</w:t>
      </w:r>
      <w:proofErr w:type="gramEnd"/>
      <w:r>
        <w:rPr>
          <w:bCs/>
        </w:rPr>
        <w:t xml:space="preserve"> </w:t>
      </w:r>
      <w:r w:rsidRPr="00C17CAA">
        <w:rPr>
          <w:bCs/>
        </w:rPr>
        <w:t xml:space="preserve">  </w:t>
      </w:r>
    </w:p>
    <w:p w:rsidR="00AA68A7" w:rsidRDefault="00AA68A7" w:rsidP="00AA68A7">
      <w:pPr>
        <w:jc w:val="right"/>
        <w:rPr>
          <w:bCs/>
        </w:rPr>
      </w:pPr>
    </w:p>
    <w:p w:rsidR="00AA68A7" w:rsidRPr="00C011C0" w:rsidRDefault="00AA68A7" w:rsidP="00AA68A7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A68A7" w:rsidRPr="00C011C0" w:rsidRDefault="00AA68A7" w:rsidP="00AA68A7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0"/>
        <w:gridCol w:w="2819"/>
        <w:gridCol w:w="4253"/>
        <w:gridCol w:w="1559"/>
      </w:tblGrid>
      <w:tr w:rsidR="00AA68A7" w:rsidRPr="00AA68A7" w:rsidTr="00AA68A7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(тысяч рублей)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 xml:space="preserve">на формирование, </w:t>
            </w:r>
          </w:p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исполнение и кассовое обслуживание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108,1</w:t>
            </w:r>
          </w:p>
        </w:tc>
      </w:tr>
      <w:tr w:rsidR="00AA68A7" w:rsidRPr="00AA68A7" w:rsidTr="00AA68A7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proofErr w:type="gramStart"/>
            <w:r w:rsidRPr="00AA68A7">
              <w:rPr>
                <w:sz w:val="28"/>
                <w:szCs w:val="28"/>
              </w:rPr>
              <w:t>значения,связанных</w:t>
            </w:r>
            <w:proofErr w:type="spellEnd"/>
            <w:proofErr w:type="gramEnd"/>
            <w:r w:rsidRPr="00AA68A7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5,2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4,8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41,3</w:t>
            </w:r>
          </w:p>
        </w:tc>
      </w:tr>
      <w:tr w:rsidR="00AA68A7" w:rsidRPr="00AA68A7" w:rsidTr="00AA68A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rFonts w:ascii="Arial CYR" w:hAnsi="Arial CYR" w:cs="Arial CYR"/>
                <w:sz w:val="28"/>
                <w:szCs w:val="28"/>
              </w:rPr>
            </w:pPr>
            <w:r w:rsidRPr="00AA68A7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159,4</w:t>
            </w:r>
          </w:p>
        </w:tc>
      </w:tr>
    </w:tbl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D34658" w:rsidRDefault="00D34658" w:rsidP="00D34658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34658" w:rsidRDefault="00D34658" w:rsidP="00D34658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34658" w:rsidRPr="004D4480" w:rsidRDefault="00D34658" w:rsidP="00D3465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D34658" w:rsidRPr="004D4480" w:rsidRDefault="00D34658" w:rsidP="00D3465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21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 xml:space="preserve">40                                </w:t>
      </w:r>
      <w:proofErr w:type="gramStart"/>
      <w:r>
        <w:rPr>
          <w:rFonts w:ascii="Times New Roman" w:hAnsi="Times New Roman" w:cs="Times New Roman"/>
          <w:bCs/>
        </w:rPr>
        <w:t xml:space="preserve">   </w:t>
      </w:r>
      <w:r w:rsidRPr="004D4480">
        <w:rPr>
          <w:rFonts w:ascii="Times New Roman" w:hAnsi="Times New Roman" w:cs="Times New Roman"/>
          <w:bCs/>
        </w:rPr>
        <w:t>(</w:t>
      </w:r>
      <w:proofErr w:type="gramEnd"/>
      <w:r w:rsidRPr="004D4480">
        <w:rPr>
          <w:rFonts w:ascii="Times New Roman" w:hAnsi="Times New Roman" w:cs="Times New Roman"/>
          <w:bCs/>
        </w:rPr>
        <w:t>в редакции решения Совета</w:t>
      </w:r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D34658" w:rsidRDefault="00D34658" w:rsidP="00D34658">
      <w:pPr>
        <w:jc w:val="right"/>
        <w:rPr>
          <w:sz w:val="28"/>
          <w:szCs w:val="28"/>
        </w:rPr>
      </w:pPr>
      <w:r w:rsidRPr="004D4480">
        <w:rPr>
          <w:bCs/>
        </w:rPr>
        <w:lastRenderedPageBreak/>
        <w:t>сельское поселение» от</w:t>
      </w:r>
      <w:r w:rsidR="009614E6">
        <w:rPr>
          <w:bCs/>
        </w:rPr>
        <w:t xml:space="preserve"> 12.12.2016г № 33</w:t>
      </w:r>
      <w:bookmarkStart w:id="0" w:name="_GoBack"/>
      <w:bookmarkEnd w:id="0"/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34658" w:rsidRDefault="00D34658" w:rsidP="00D3465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01"/>
        <w:gridCol w:w="92"/>
      </w:tblGrid>
      <w:tr w:rsidR="00D34658" w:rsidRPr="00FF6B09" w:rsidTr="006F77D4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58" w:rsidRPr="00104A60" w:rsidRDefault="00D34658" w:rsidP="006F7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D34658" w:rsidRDefault="00D34658" w:rsidP="006F7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D34658" w:rsidRPr="00FF6B09" w:rsidRDefault="00D34658" w:rsidP="006F77D4">
            <w:pPr>
              <w:jc w:val="center"/>
            </w:pPr>
          </w:p>
        </w:tc>
      </w:tr>
      <w:tr w:rsidR="00D34658" w:rsidRPr="00FF6B09" w:rsidTr="006F77D4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AF2D8D" w:rsidRDefault="00D34658" w:rsidP="006F77D4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AF2D8D" w:rsidRDefault="00D34658" w:rsidP="006F77D4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DE32A5" w:rsidRDefault="00D34658" w:rsidP="006F77D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1828">
              <w:rPr>
                <w:rFonts w:ascii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D34658" w:rsidRPr="00FF6B09" w:rsidTr="006F77D4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1 491,1</w:t>
            </w:r>
          </w:p>
        </w:tc>
      </w:tr>
      <w:tr w:rsidR="00D34658" w:rsidRPr="00FF6B09" w:rsidTr="006F77D4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D34658" w:rsidRPr="00AF2D8D" w:rsidRDefault="00D34658" w:rsidP="006F77D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1 491,1</w:t>
            </w:r>
          </w:p>
        </w:tc>
      </w:tr>
      <w:tr w:rsidR="00D34658" w:rsidRPr="00FF6B09" w:rsidTr="006F77D4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1 491,1</w:t>
            </w:r>
          </w:p>
        </w:tc>
      </w:tr>
    </w:tbl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D34658" w:rsidRDefault="00D34658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1045F3" w:rsidRDefault="00AA68A7" w:rsidP="001045F3">
      <w:pPr>
        <w:pStyle w:val="3"/>
        <w:ind w:left="0" w:right="247"/>
        <w:outlineLvl w:val="0"/>
        <w:rPr>
          <w:sz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D34658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.  </w:t>
      </w:r>
      <w:r w:rsidR="001045F3">
        <w:rPr>
          <w:snapToGrid w:val="0"/>
          <w:color w:val="000000"/>
          <w:sz w:val="28"/>
          <w:szCs w:val="28"/>
        </w:rPr>
        <w:t>В пункте  16 цифры «</w:t>
      </w:r>
      <w:r w:rsidR="001045F3">
        <w:rPr>
          <w:bCs/>
          <w:sz w:val="28"/>
          <w:szCs w:val="28"/>
        </w:rPr>
        <w:t>4 261,6</w:t>
      </w:r>
      <w:r w:rsidR="001045F3">
        <w:rPr>
          <w:bCs/>
          <w:sz w:val="28"/>
        </w:rPr>
        <w:t xml:space="preserve">»   </w:t>
      </w:r>
      <w:r w:rsidR="001045F3">
        <w:rPr>
          <w:snapToGrid w:val="0"/>
          <w:color w:val="000000"/>
          <w:sz w:val="28"/>
          <w:szCs w:val="28"/>
        </w:rPr>
        <w:t>заменить</w:t>
      </w:r>
      <w:r w:rsidR="001045F3">
        <w:rPr>
          <w:bCs/>
          <w:sz w:val="28"/>
        </w:rPr>
        <w:t xml:space="preserve"> цифрами   «</w:t>
      </w:r>
      <w:r w:rsidR="00AE72F0">
        <w:rPr>
          <w:bCs/>
          <w:sz w:val="28"/>
        </w:rPr>
        <w:t>3 805,3</w:t>
      </w:r>
      <w:r w:rsidR="001045F3">
        <w:rPr>
          <w:bCs/>
          <w:sz w:val="28"/>
        </w:rPr>
        <w:t>».</w:t>
      </w: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61DFD" w:rsidRDefault="00761DF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307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837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5F3"/>
    <w:rsid w:val="00104A60"/>
    <w:rsid w:val="001067CF"/>
    <w:rsid w:val="00120094"/>
    <w:rsid w:val="00124DC0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129F"/>
    <w:rsid w:val="002A66AC"/>
    <w:rsid w:val="002A7538"/>
    <w:rsid w:val="002C7069"/>
    <w:rsid w:val="002D12D3"/>
    <w:rsid w:val="002F3123"/>
    <w:rsid w:val="003012C0"/>
    <w:rsid w:val="00307062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2BC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E4394"/>
    <w:rsid w:val="006E7B75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87EF7"/>
    <w:rsid w:val="00791F40"/>
    <w:rsid w:val="007968AA"/>
    <w:rsid w:val="00796F56"/>
    <w:rsid w:val="007A1092"/>
    <w:rsid w:val="007C1F07"/>
    <w:rsid w:val="007C24E9"/>
    <w:rsid w:val="007D0113"/>
    <w:rsid w:val="007D0761"/>
    <w:rsid w:val="007D57FD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5591"/>
    <w:rsid w:val="00875C07"/>
    <w:rsid w:val="00877C9E"/>
    <w:rsid w:val="00891828"/>
    <w:rsid w:val="00892F74"/>
    <w:rsid w:val="0089466D"/>
    <w:rsid w:val="008A0B67"/>
    <w:rsid w:val="008A3643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614E6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A68A7"/>
    <w:rsid w:val="00AB53DE"/>
    <w:rsid w:val="00AC0EE4"/>
    <w:rsid w:val="00AC7452"/>
    <w:rsid w:val="00AD7AAF"/>
    <w:rsid w:val="00AE2EAF"/>
    <w:rsid w:val="00AE67B4"/>
    <w:rsid w:val="00AE72F0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D76BA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4658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B3F48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4BE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17B05-4768-42B0-AE1A-C82D289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F183-25AB-4378-A51A-BF5476BB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82</cp:revision>
  <cp:lastPrinted>2016-12-06T14:33:00Z</cp:lastPrinted>
  <dcterms:created xsi:type="dcterms:W3CDTF">2014-02-01T11:38:00Z</dcterms:created>
  <dcterms:modified xsi:type="dcterms:W3CDTF">2016-12-12T14:23:00Z</dcterms:modified>
</cp:coreProperties>
</file>