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3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>Большеколпанское сельское поселение</w:t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>Гатчинского муниципального района</w:t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D133A2" w:rsidRPr="00D133A2" w:rsidRDefault="00D133A2" w:rsidP="00D13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</w:t>
      </w:r>
    </w:p>
    <w:p w:rsidR="00D133A2" w:rsidRPr="00D133A2" w:rsidRDefault="00D133A2" w:rsidP="00D13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3A2" w:rsidRPr="00D133A2" w:rsidRDefault="00002A26" w:rsidP="00D13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«05</w:t>
      </w:r>
      <w:r w:rsidR="00D133A2" w:rsidRPr="00FA514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декабря </w:t>
      </w:r>
      <w:r w:rsidR="00D133A2" w:rsidRPr="00FA5143">
        <w:rPr>
          <w:rFonts w:ascii="Times New Roman" w:eastAsia="Calibri" w:hAnsi="Times New Roman" w:cs="Times New Roman"/>
          <w:sz w:val="24"/>
          <w:szCs w:val="24"/>
        </w:rPr>
        <w:t xml:space="preserve">2017 г. </w:t>
      </w:r>
      <w:r w:rsidR="00D133A2" w:rsidRPr="00D133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FA514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133A2" w:rsidRPr="00D133A2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>
        <w:rPr>
          <w:rFonts w:ascii="Times New Roman" w:eastAsia="Calibri" w:hAnsi="Times New Roman" w:cs="Times New Roman"/>
          <w:sz w:val="24"/>
          <w:szCs w:val="24"/>
        </w:rPr>
        <w:t>525</w:t>
      </w:r>
    </w:p>
    <w:p w:rsidR="00D133A2" w:rsidRPr="00D133A2" w:rsidRDefault="00D133A2" w:rsidP="00D133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</w:tblGrid>
      <w:tr w:rsidR="00D133A2" w:rsidRPr="00D133A2" w:rsidTr="00FA5143">
        <w:trPr>
          <w:trHeight w:val="1927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D133A2" w:rsidRPr="00FA5143" w:rsidRDefault="00D133A2" w:rsidP="00446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 предоставления муниципальной услуги «</w:t>
            </w:r>
            <w:r w:rsidR="00FA5143" w:rsidRPr="00FA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="00FA5143" w:rsidRPr="00FA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FA5143" w:rsidRPr="00FA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  <w:r w:rsidRPr="00FA5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D133A2" w:rsidRPr="00D133A2" w:rsidRDefault="00D133A2" w:rsidP="00FA5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Большеколпанского сельского поселения </w:t>
      </w:r>
    </w:p>
    <w:p w:rsidR="00D133A2" w:rsidRPr="00D133A2" w:rsidRDefault="00D133A2" w:rsidP="00FA5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3A2" w:rsidRPr="00D133A2" w:rsidRDefault="00D133A2" w:rsidP="00D133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3A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133A2" w:rsidRPr="00D133A2" w:rsidRDefault="00D133A2" w:rsidP="00D133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3A2" w:rsidRPr="00FA5143" w:rsidRDefault="00D133A2" w:rsidP="00FA5143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</w:t>
      </w:r>
      <w:r w:rsidR="00331DB9" w:rsidRPr="00FA5143">
        <w:rPr>
          <w:rFonts w:ascii="Times New Roman" w:eastAsia="Calibri" w:hAnsi="Times New Roman" w:cs="Times New Roman"/>
          <w:sz w:val="24"/>
          <w:szCs w:val="24"/>
        </w:rPr>
        <w:t>регламент предоставления</w:t>
      </w: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="00331DB9" w:rsidRPr="00FA5143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="00FA5143" w:rsidRPr="00F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</w:t>
      </w:r>
      <w:proofErr w:type="spellStart"/>
      <w:r w:rsidR="00FA5143" w:rsidRPr="00FA5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FA5143" w:rsidRPr="00F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книги)</w:t>
      </w:r>
      <w:r w:rsidRPr="00FA514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FA5143" w:rsidRPr="00FA5143" w:rsidRDefault="00FA5143" w:rsidP="00FA5143">
      <w:pPr>
        <w:pStyle w:val="a3"/>
        <w:numPr>
          <w:ilvl w:val="0"/>
          <w:numId w:val="6"/>
        </w:numPr>
        <w:tabs>
          <w:tab w:val="clear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16.07.2013 г. № 244 «</w:t>
      </w:r>
      <w:r w:rsidRPr="00FA514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FA5143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«Выдача выписок (справок) из </w:t>
      </w:r>
      <w:proofErr w:type="spellStart"/>
      <w:r w:rsidRPr="00FA5143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FA5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DB9" w:rsidRPr="00FA5143">
        <w:rPr>
          <w:rFonts w:ascii="Times New Roman" w:hAnsi="Times New Roman" w:cs="Times New Roman"/>
          <w:bCs/>
          <w:sz w:val="24"/>
          <w:szCs w:val="24"/>
        </w:rPr>
        <w:t>книг»</w:t>
      </w:r>
      <w:r w:rsidR="00331DB9">
        <w:rPr>
          <w:rFonts w:ascii="Times New Roman" w:hAnsi="Times New Roman" w:cs="Times New Roman"/>
          <w:bCs/>
          <w:sz w:val="24"/>
          <w:szCs w:val="24"/>
        </w:rPr>
        <w:t xml:space="preserve"> считать утратившим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:rsidR="00D133A2" w:rsidRPr="00FA5143" w:rsidRDefault="00D133A2" w:rsidP="00FA514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</w:t>
      </w:r>
      <w:r w:rsidR="00331DB9" w:rsidRPr="00FA5143">
        <w:rPr>
          <w:rFonts w:ascii="Times New Roman" w:eastAsia="Calibri" w:hAnsi="Times New Roman" w:cs="Times New Roman"/>
          <w:sz w:val="24"/>
          <w:szCs w:val="24"/>
        </w:rPr>
        <w:t>образования Большеколпанское</w:t>
      </w: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D133A2" w:rsidRPr="00FA5143" w:rsidRDefault="00D133A2" w:rsidP="00FA514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133A2" w:rsidRPr="00FA5143" w:rsidRDefault="00D133A2" w:rsidP="00FA514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за выполнением </w:t>
      </w: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FA51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D133A2" w:rsidRPr="00FA5143" w:rsidRDefault="00D133A2" w:rsidP="00FA51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Pr="00D133A2" w:rsidRDefault="00D133A2" w:rsidP="00D133A2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Pr="00D133A2" w:rsidRDefault="00D133A2" w:rsidP="00D133A2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Pr="00D133A2" w:rsidRDefault="00D133A2" w:rsidP="00331DB9">
      <w:pPr>
        <w:suppressAutoHyphens/>
        <w:spacing w:after="0"/>
        <w:ind w:firstLine="127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                     </w:t>
      </w:r>
      <w:r w:rsidRPr="00D133A2">
        <w:rPr>
          <w:rFonts w:ascii="Times New Roman" w:eastAsia="Calibri" w:hAnsi="Times New Roman" w:cs="Times New Roman"/>
          <w:sz w:val="24"/>
          <w:szCs w:val="24"/>
          <w:u w:val="single" w:color="D9D9D9"/>
          <w:lang w:eastAsia="ar-SA"/>
        </w:rPr>
        <w:t xml:space="preserve">                             </w:t>
      </w:r>
      <w:r w:rsidRPr="00D13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proofErr w:type="spellStart"/>
      <w:r w:rsidRPr="00D133A2">
        <w:rPr>
          <w:rFonts w:ascii="Times New Roman" w:eastAsia="Calibri" w:hAnsi="Times New Roman" w:cs="Times New Roman"/>
          <w:sz w:val="24"/>
          <w:szCs w:val="24"/>
          <w:lang w:eastAsia="ar-SA"/>
        </w:rPr>
        <w:t>М.В.Бычинина</w:t>
      </w:r>
      <w:proofErr w:type="spellEnd"/>
    </w:p>
    <w:p w:rsidR="00D133A2" w:rsidRPr="00D133A2" w:rsidRDefault="00D133A2" w:rsidP="00D133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33A2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Default="00FA5143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Default="00FA5143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Default="00FA5143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544" w:rsidRDefault="00446544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544" w:rsidRDefault="00446544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Default="00FA5143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Default="00FA5143" w:rsidP="0033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DB9" w:rsidRDefault="00331DB9" w:rsidP="0033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43" w:rsidRPr="00FA5143" w:rsidRDefault="00FA5143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A5143" w:rsidRPr="00FA5143" w:rsidRDefault="00FA5143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A5143" w:rsidRPr="00FA5143" w:rsidRDefault="00331DB9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>Большеколпанского сельского поселения</w:t>
      </w:r>
      <w:r w:rsidR="00FA5143" w:rsidRPr="00FA5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143" w:rsidRPr="00FA5143" w:rsidRDefault="00FA5143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143">
        <w:rPr>
          <w:rFonts w:ascii="Times New Roman" w:eastAsia="Calibri" w:hAnsi="Times New Roman" w:cs="Times New Roman"/>
          <w:sz w:val="24"/>
          <w:szCs w:val="24"/>
        </w:rPr>
        <w:t>от «</w:t>
      </w:r>
      <w:r w:rsidR="00002A26">
        <w:rPr>
          <w:rFonts w:ascii="Times New Roman" w:eastAsia="Calibri" w:hAnsi="Times New Roman" w:cs="Times New Roman"/>
          <w:sz w:val="24"/>
          <w:szCs w:val="24"/>
        </w:rPr>
        <w:t>05</w:t>
      </w:r>
      <w:r w:rsidRPr="00FA5143">
        <w:rPr>
          <w:rFonts w:ascii="Times New Roman" w:eastAsia="Calibri" w:hAnsi="Times New Roman" w:cs="Times New Roman"/>
          <w:sz w:val="24"/>
          <w:szCs w:val="24"/>
        </w:rPr>
        <w:t>»</w:t>
      </w:r>
      <w:r w:rsidR="00002A26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FA5143">
        <w:rPr>
          <w:rFonts w:ascii="Times New Roman" w:eastAsia="Calibri" w:hAnsi="Times New Roman" w:cs="Times New Roman"/>
          <w:sz w:val="24"/>
          <w:szCs w:val="24"/>
        </w:rPr>
        <w:t xml:space="preserve"> 2017 г. № </w:t>
      </w:r>
      <w:r w:rsidR="00002A26">
        <w:rPr>
          <w:rFonts w:ascii="Times New Roman" w:eastAsia="Calibri" w:hAnsi="Times New Roman" w:cs="Times New Roman"/>
          <w:sz w:val="24"/>
          <w:szCs w:val="24"/>
        </w:rPr>
        <w:t>525</w:t>
      </w:r>
    </w:p>
    <w:p w:rsidR="00FA5143" w:rsidRPr="00FA5143" w:rsidRDefault="00FA5143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43" w:rsidRPr="00FA5143" w:rsidRDefault="00FA5143" w:rsidP="00FA51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43" w:rsidRPr="00FA5143" w:rsidRDefault="00FA5143" w:rsidP="00FA51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A5143" w:rsidRPr="00FA5143" w:rsidRDefault="00FA5143" w:rsidP="00FA51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слуги</w:t>
      </w:r>
    </w:p>
    <w:p w:rsidR="00D133A2" w:rsidRPr="006B5D06" w:rsidRDefault="00FA5143" w:rsidP="00FA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3A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</w:t>
      </w:r>
      <w:proofErr w:type="spellStart"/>
      <w:r w:rsidR="00D133A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D133A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книги)» </w:t>
      </w:r>
    </w:p>
    <w:p w:rsidR="00D133A2" w:rsidRPr="009E3588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A2" w:rsidRPr="006B5D06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133A2" w:rsidRPr="006B5D06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</w:t>
      </w:r>
      <w:r w:rsidR="0044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="0044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4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FA51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Большеколпанское  сельское поселение Гатчинского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</w:t>
      </w:r>
      <w:r w:rsidR="00D315F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315FA" w:rsidRPr="00D315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315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133A2" w:rsidRPr="006B5D06" w:rsidRDefault="00D133A2" w:rsidP="00FA5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</w:t>
      </w:r>
      <w:r w:rsidR="00FA51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является отдел  по вопросам местного самоуправления</w:t>
      </w:r>
      <w:r w:rsidR="00FA5143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наименование</w:t>
      </w:r>
      <w:r w:rsidRPr="006B5D0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(сектора) Администрации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6B5D06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D315FA">
        <w:rPr>
          <w:rFonts w:ascii="Times New Roman" w:eastAsia="Calibri" w:hAnsi="Times New Roman" w:cs="Times New Roman"/>
          <w:sz w:val="24"/>
          <w:szCs w:val="24"/>
          <w:lang w:eastAsia="ru-RU"/>
        </w:rPr>
        <w:t>Большеколпанского сельского поселения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Pr="00B76CC0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D315FA" w:rsidRPr="00D315FA">
        <w:t xml:space="preserve"> </w:t>
      </w:r>
      <w:hyperlink r:id="rId9" w:history="1">
        <w:r w:rsidR="00D315FA" w:rsidRPr="001C738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http://www.bolshekolpanskoe.ru</w:t>
        </w:r>
      </w:hyperlink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D133A2" w:rsidRPr="002B12DE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D133A2" w:rsidRPr="002B12DE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0" w:history="1">
        <w:r w:rsidR="00D315FA" w:rsidRPr="001C738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http://www.bolshekolpanskoe.ru</w:t>
        </w:r>
      </w:hyperlink>
      <w:r w:rsidR="00D315FA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D133A2" w:rsidRPr="007B49C4" w:rsidRDefault="00D133A2" w:rsidP="00D133A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D133A2" w:rsidRPr="007B49C4" w:rsidRDefault="00D133A2" w:rsidP="00D133A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 отдел </w:t>
      </w:r>
      <w:r w:rsidR="00D3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местного самоуправления 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заявление установленного образца и документ, удостоверяющий личность.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D133A2" w:rsidRPr="006B5D06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D133A2" w:rsidRPr="006B5D06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133A2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1DB9" w:rsidRPr="009E3588" w:rsidRDefault="00331DB9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33A2" w:rsidRPr="00B76CC0" w:rsidRDefault="00D133A2" w:rsidP="00D13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3"/>
    </w:p>
    <w:p w:rsidR="00D133A2" w:rsidRPr="009E3588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15FA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4"/>
      <w:r w:rsidR="00D315FA" w:rsidRP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="00D315F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D315F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D315F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D133A2" w:rsidRPr="00B76CC0" w:rsidRDefault="00D133A2" w:rsidP="00D315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 по вопросам местного самоуправления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5F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D315FA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Большеколпанское  сельское поселение Гатчинского муниципального района Ленинградской области. 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D133A2" w:rsidRPr="00B76CC0" w:rsidRDefault="00D133A2" w:rsidP="00D133A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выдача документов (выписки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книги);</w:t>
      </w:r>
    </w:p>
    <w:p w:rsidR="00D133A2" w:rsidRPr="00B76CC0" w:rsidRDefault="00D133A2" w:rsidP="00D133A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отказ в выдаче документов (выписки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книги).</w:t>
      </w:r>
    </w:p>
    <w:p w:rsidR="00D133A2" w:rsidRPr="007B49C4" w:rsidRDefault="00D133A2" w:rsidP="00D133A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D133A2" w:rsidRPr="007B49C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5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133A2" w:rsidRPr="007B49C4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Федерации; </w:t>
      </w: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D133A2" w:rsidRPr="00B76CC0" w:rsidRDefault="00D133A2" w:rsidP="00D133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D133A2" w:rsidRPr="00B76CC0" w:rsidRDefault="00D133A2" w:rsidP="00D133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133A2" w:rsidRPr="00B76CC0" w:rsidRDefault="00D315FA" w:rsidP="00D13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65">
        <w:rPr>
          <w:rFonts w:ascii="Times New Roman" w:hAnsi="Times New Roman"/>
          <w:sz w:val="24"/>
          <w:szCs w:val="24"/>
        </w:rPr>
        <w:t xml:space="preserve">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</w:t>
      </w:r>
      <w:r>
        <w:rPr>
          <w:rFonts w:ascii="Times New Roman" w:hAnsi="Times New Roman"/>
          <w:sz w:val="24"/>
          <w:szCs w:val="24"/>
        </w:rPr>
        <w:t>№17 (с изменениями)</w:t>
      </w:r>
      <w:r w:rsidR="00D133A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3A2" w:rsidRPr="00B76CC0" w:rsidRDefault="00D315FA" w:rsidP="00D3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FA">
        <w:rPr>
          <w:rFonts w:ascii="Times New Roman" w:hAnsi="Times New Roman" w:cs="Times New Roman"/>
          <w:sz w:val="24"/>
          <w:szCs w:val="24"/>
        </w:rPr>
        <w:t>Постановление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</w:t>
      </w:r>
      <w:r w:rsidRPr="00D315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33A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</w:t>
      </w:r>
      <w:r w:rsid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йственной</w:t>
      </w:r>
      <w:proofErr w:type="spellEnd"/>
      <w:r w:rsidR="00D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D133A2" w:rsidRPr="00B603E2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B603E2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B603E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603E2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</w:t>
      </w:r>
      <w:r w:rsidRPr="00B76CC0">
        <w:rPr>
          <w:rFonts w:ascii="Times New Roman" w:hAnsi="Times New Roman" w:cs="Times New Roman"/>
          <w:sz w:val="24"/>
          <w:szCs w:val="24"/>
        </w:rPr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D133A2" w:rsidRPr="0044654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</w:t>
      </w:r>
      <w:r w:rsidRPr="00446544">
        <w:rPr>
          <w:rFonts w:ascii="Times New Roman" w:hAnsi="Times New Roman" w:cs="Times New Roman"/>
          <w:sz w:val="24"/>
          <w:szCs w:val="24"/>
        </w:rPr>
        <w:t>собственной инициативе:</w:t>
      </w:r>
    </w:p>
    <w:p w:rsidR="00D133A2" w:rsidRPr="00446544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544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446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D133A2" w:rsidRPr="00B603E2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44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446544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  <w:r w:rsidR="00446544">
        <w:rPr>
          <w:rFonts w:ascii="Times New Roman" w:hAnsi="Times New Roman" w:cs="Times New Roman"/>
          <w:sz w:val="24"/>
          <w:szCs w:val="24"/>
        </w:rPr>
        <w:t>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2.8. Заявитель вправе</w:t>
      </w:r>
      <w:r w:rsidRPr="00B76CC0">
        <w:rPr>
          <w:rFonts w:ascii="Times New Roman" w:hAnsi="Times New Roman" w:cs="Times New Roman"/>
          <w:sz w:val="24"/>
          <w:szCs w:val="24"/>
        </w:rPr>
        <w:t xml:space="preserve"> представить документы, указанные в пункте 2.7, по собственной инициативе.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Решение об отказе в выдаче документов (выписки из </w:t>
      </w:r>
      <w:proofErr w:type="spellStart"/>
      <w:r w:rsidRPr="00B76CC0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bCs/>
          <w:sz w:val="24"/>
          <w:szCs w:val="24"/>
        </w:rPr>
        <w:t xml:space="preserve"> книги) должно содержать основание отказа с обязательной ссылкой на нарушение.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М</w:t>
      </w:r>
      <w:proofErr w:type="spellStart"/>
      <w:r w:rsidRPr="009E3588">
        <w:rPr>
          <w:rFonts w:ascii="Times New Roman" w:eastAsia="Times New Roman" w:hAnsi="Times New Roman" w:cs="Times New Roman"/>
          <w:sz w:val="24"/>
          <w:szCs w:val="24"/>
          <w:lang/>
        </w:rPr>
        <w:t>униципальная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услуга предоставляется Администрацией бесплатно.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МФЦ.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/>
        </w:rPr>
        <w:t>2.1</w:t>
      </w:r>
      <w:r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D133A2" w:rsidRPr="0046075F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D133A2" w:rsidRPr="007B49C4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Особенности предоставления муниципальной услуги в электронном виде через ПГУ ЛО либо на ЕПГУ.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2.18.3. Муниципальная услуга может быть получена через ПГУ ЛО следующими способами: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</w:t>
      </w:r>
      <w:r w:rsidR="00827351">
        <w:rPr>
          <w:rFonts w:ascii="Times New Roman" w:eastAsia="Calibri" w:hAnsi="Times New Roman" w:cs="Times New Roman"/>
          <w:sz w:val="24"/>
          <w:szCs w:val="24"/>
        </w:rPr>
        <w:t xml:space="preserve">ельной личной явкой на прием в </w:t>
      </w:r>
      <w:r w:rsidRPr="007B49C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827351">
        <w:rPr>
          <w:rFonts w:ascii="Times New Roman" w:eastAsia="Calibri" w:hAnsi="Times New Roman" w:cs="Times New Roman"/>
          <w:sz w:val="24"/>
          <w:szCs w:val="24"/>
        </w:rPr>
        <w:t xml:space="preserve"> 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без личной явки на прием в отдел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2.18.4. Муниципальная услуга может быть получена через ЕПГУ с обязательной личной явкой на прием в отдел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явки на приём в  отдел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</w:t>
      </w:r>
      <w:proofErr w:type="gramEnd"/>
      <w:r w:rsidR="00827351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="00827351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 отдел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отдел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2.18.7.5. направить пакет электронных документов в  отдел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="00827351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отдела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="00827351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</w:t>
      </w:r>
      <w:r w:rsidR="00827351">
        <w:rPr>
          <w:rFonts w:ascii="Times New Roman" w:eastAsia="Calibri" w:hAnsi="Times New Roman" w:cs="Times New Roman"/>
          <w:sz w:val="24"/>
          <w:szCs w:val="24"/>
        </w:rPr>
        <w:t xml:space="preserve">етственному специалисту </w:t>
      </w:r>
      <w:r w:rsidRPr="007B49C4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</w:t>
      </w:r>
      <w:r w:rsidR="00827351">
        <w:rPr>
          <w:rFonts w:ascii="Times New Roman" w:eastAsia="Calibri" w:hAnsi="Times New Roman" w:cs="Times New Roman"/>
          <w:sz w:val="24"/>
          <w:szCs w:val="24"/>
        </w:rPr>
        <w:t>и и переводит дело в архив АИС «</w:t>
      </w:r>
      <w:proofErr w:type="spellStart"/>
      <w:r w:rsidR="00827351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827351">
        <w:rPr>
          <w:rFonts w:ascii="Times New Roman" w:eastAsia="Calibri" w:hAnsi="Times New Roman" w:cs="Times New Roman"/>
          <w:sz w:val="24"/>
          <w:szCs w:val="24"/>
        </w:rPr>
        <w:t xml:space="preserve"> ЛО»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отдела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="00827351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  <w:proofErr w:type="gramEnd"/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</w:t>
      </w:r>
      <w:r w:rsidR="00827351">
        <w:rPr>
          <w:rFonts w:ascii="Times New Roman" w:eastAsia="Calibri" w:hAnsi="Times New Roman" w:cs="Times New Roman"/>
          <w:sz w:val="24"/>
          <w:szCs w:val="24"/>
        </w:rPr>
        <w:t>чает факт явки заявителя в АИС «</w:t>
      </w:r>
      <w:proofErr w:type="spellStart"/>
      <w:r w:rsidR="00827351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827351">
        <w:rPr>
          <w:rFonts w:ascii="Times New Roman" w:eastAsia="Calibri" w:hAnsi="Times New Roman" w:cs="Times New Roman"/>
          <w:sz w:val="24"/>
          <w:szCs w:val="24"/>
        </w:rPr>
        <w:t xml:space="preserve"> ЛО»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дело переводит в статус "Прием заявителя окончен".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</w:t>
      </w:r>
      <w:r w:rsidR="0082735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827351">
        <w:rPr>
          <w:rFonts w:ascii="Times New Roman" w:eastAsia="Calibri" w:hAnsi="Times New Roman" w:cs="Times New Roman"/>
          <w:sz w:val="24"/>
          <w:szCs w:val="24"/>
        </w:rPr>
        <w:t>»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Специалист 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  <w:proofErr w:type="gramEnd"/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133A2" w:rsidRPr="007B49C4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 отдел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="00827351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настоящего административного регламента, и отвечающих требованиям.</w:t>
      </w:r>
    </w:p>
    <w:p w:rsidR="00D133A2" w:rsidRPr="0046075F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2.18.12. Специалист  отдела</w:t>
      </w:r>
      <w:r w:rsidR="00827351" w:rsidRPr="0082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51">
        <w:rPr>
          <w:rFonts w:ascii="Times New Roman" w:eastAsia="Calibri" w:hAnsi="Times New Roman" w:cs="Times New Roman"/>
          <w:sz w:val="24"/>
          <w:szCs w:val="24"/>
        </w:rPr>
        <w:t>по вопросам местного самоуправления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D133A2" w:rsidRPr="00446544" w:rsidRDefault="00D133A2" w:rsidP="004465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</w:t>
      </w:r>
      <w:r w:rsidR="0044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оставления муниципальной услуги</w:t>
      </w: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DB9" w:rsidRPr="009E3588" w:rsidRDefault="00331DB9" w:rsidP="00D13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3A2" w:rsidRPr="00B76CC0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4.1. Предоставление муниципальной услуги включает в себя следующие административные процедуры: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D133A2" w:rsidRPr="00B76CC0" w:rsidRDefault="00D133A2" w:rsidP="00D13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- подготовку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- выдачу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D133A2" w:rsidRPr="00B76CC0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D133A2" w:rsidRPr="00756548" w:rsidRDefault="00D133A2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7565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D133A2" w:rsidRPr="00756548" w:rsidRDefault="00E327E3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133A2"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D133A2" w:rsidRPr="00756548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="00D133A2"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="00446544" w:rsidRPr="00756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гражданина и членов его семьи.</w:t>
      </w:r>
    </w:p>
    <w:p w:rsidR="00E327E3" w:rsidRPr="00B76CC0" w:rsidRDefault="00756548" w:rsidP="00D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запрос выписки из Единого государственного реестра недвижимости  об основных  </w:t>
      </w:r>
      <w:r>
        <w:rPr>
          <w:rFonts w:ascii="Times New Roman" w:hAnsi="Times New Roman" w:cs="Times New Roman"/>
          <w:sz w:val="24"/>
          <w:szCs w:val="24"/>
        </w:rPr>
        <w:t>характеристиках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зарегистрированных  правах на объект 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документов (выписки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Подготовка документов (, выписку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книги), подписанный специалистом </w:t>
      </w:r>
      <w:r w:rsidR="00827351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Выдача документов (выписки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</w:t>
      </w:r>
      <w:r w:rsidR="00827351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книги) специалистом администрации.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</w:t>
      </w:r>
      <w:r w:rsidR="00827351">
        <w:rPr>
          <w:rFonts w:ascii="Times New Roman" w:hAnsi="Times New Roman" w:cs="Times New Roman"/>
          <w:sz w:val="24"/>
          <w:szCs w:val="24"/>
        </w:rPr>
        <w:t xml:space="preserve">окумент составляется на бланке 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27351">
        <w:rPr>
          <w:rFonts w:ascii="Times New Roman" w:hAnsi="Times New Roman" w:cs="Times New Roman"/>
          <w:sz w:val="24"/>
          <w:szCs w:val="24"/>
        </w:rPr>
        <w:t xml:space="preserve"> Большеколпанского сельского поселения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Контроль за предоставлением муниципальной услуги осуществляет должностное лицо </w:t>
      </w:r>
      <w:r w:rsidR="00827351">
        <w:rPr>
          <w:rFonts w:ascii="Times New Roman" w:eastAsia="Times New Roman" w:hAnsi="Times New Roman" w:cs="Times New Roman"/>
          <w:sz w:val="24"/>
          <w:szCs w:val="24"/>
          <w:lang/>
        </w:rPr>
        <w:t xml:space="preserve"> -  начальник отдела по вопросам местного самоуправления администрации муниципального образования Большеколпанское сельское поселение Гатчинского муниципального района Ленинградской области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/>
        </w:rPr>
        <w:t>, регулирующих вопросы предоставления муниципальной услуги.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133A2" w:rsidRPr="00B76CC0" w:rsidRDefault="00D133A2" w:rsidP="00D13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33A2" w:rsidRPr="00B76CC0" w:rsidRDefault="00D133A2" w:rsidP="00D13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D133A2" w:rsidRPr="00B76CC0" w:rsidRDefault="00D133A2" w:rsidP="00D13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D133A2" w:rsidRPr="00B76CC0" w:rsidRDefault="00D133A2" w:rsidP="00D13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133A2" w:rsidRPr="00B76CC0" w:rsidRDefault="00D133A2" w:rsidP="00D133A2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33A2" w:rsidRPr="00B76CC0" w:rsidRDefault="00D133A2" w:rsidP="00D133A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133A2" w:rsidRPr="00B76CC0" w:rsidRDefault="00D133A2" w:rsidP="00D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133A2" w:rsidRPr="00B76CC0" w:rsidRDefault="00D133A2" w:rsidP="00D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133A2" w:rsidRPr="00B76CC0" w:rsidRDefault="00D133A2" w:rsidP="00D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D133A2" w:rsidRPr="00B76CC0" w:rsidRDefault="00D133A2" w:rsidP="00D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133A2" w:rsidRPr="00B76CC0" w:rsidRDefault="00D133A2" w:rsidP="00D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133A2" w:rsidRPr="00B76CC0" w:rsidRDefault="00D133A2" w:rsidP="00D133A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Административного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р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, привлекаются к ответственности в порядке, установленном действующим законодательством РФ.</w:t>
      </w:r>
    </w:p>
    <w:p w:rsidR="00D133A2" w:rsidRPr="00B76CC0" w:rsidRDefault="00D133A2" w:rsidP="00D133A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133A2" w:rsidRPr="00B76CC0" w:rsidRDefault="00D133A2" w:rsidP="00D133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Default="00331DB9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Default="00331DB9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Default="00331DB9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Pr="00B76CC0" w:rsidRDefault="00331DB9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33A2" w:rsidRPr="00B76CC0" w:rsidRDefault="00D133A2" w:rsidP="00D133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bookmarkStart w:id="9" w:name="Par1"/>
      <w:bookmarkEnd w:id="9"/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рассмотрения жалобы орган, предоставляющий муниципальную услугу, принимает одно из следующих решений: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3A2" w:rsidRPr="00B76CC0" w:rsidRDefault="00D133A2" w:rsidP="00D1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33A2" w:rsidRPr="009E3588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33A2" w:rsidRPr="00FB6349" w:rsidRDefault="00D133A2" w:rsidP="0082735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D133A2" w:rsidRPr="00FB6349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области: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188349, д.1а, ул.30 лет Победы, д.Большие Колпаны, Гатчинский район, Ленинградская область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Pr="008273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b.kolpany@mail.ru</w:t>
        </w:r>
      </w:hyperlink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МО: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707"/>
      </w:tblGrid>
      <w:tr w:rsidR="00827351" w:rsidRPr="00827351" w:rsidTr="00263B56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17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</w:tbl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приёма корреспонденции: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707"/>
      </w:tblGrid>
      <w:tr w:rsidR="00827351" w:rsidRPr="00827351" w:rsidTr="00263B56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18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27351" w:rsidRPr="00827351" w:rsidTr="00263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1" w:rsidRPr="00827351" w:rsidRDefault="00827351" w:rsidP="008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9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17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Обед с 13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14</w:t>
            </w:r>
            <w:r w:rsidRPr="00827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</w:tbl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</w:p>
    <w:p w:rsidR="00827351" w:rsidRPr="00827351" w:rsidRDefault="00827351" w:rsidP="00827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8(81371) 61-252</w:t>
      </w:r>
    </w:p>
    <w:p w:rsidR="00827351" w:rsidRPr="00827351" w:rsidRDefault="00827351" w:rsidP="0082735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133A2" w:rsidRDefault="00D133A2" w:rsidP="00D133A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51" w:rsidRDefault="00827351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33A2" w:rsidRPr="00FB6349" w:rsidRDefault="00D133A2" w:rsidP="0082735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D133A2" w:rsidRDefault="00D133A2" w:rsidP="00D133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33A2" w:rsidRDefault="00D133A2" w:rsidP="00D133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D133A2" w:rsidRDefault="00D133A2" w:rsidP="00D133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133A2" w:rsidRDefault="00D133A2" w:rsidP="00D133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33A2" w:rsidRPr="00DF0512" w:rsidRDefault="00D133A2" w:rsidP="00D133A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D133A2" w:rsidRPr="00DF0512" w:rsidRDefault="00D133A2" w:rsidP="00D133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D133A2" w:rsidRPr="00DF0512" w:rsidTr="00D133A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33A2" w:rsidRPr="00DF0512" w:rsidTr="00D133A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D133A2" w:rsidRPr="0095355D" w:rsidTr="00D133A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95355D" w:rsidTr="00D133A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33A2" w:rsidRPr="00DF0512" w:rsidTr="00D133A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г.Волосово, усадьба СХТ, д.1 лит. А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33A2" w:rsidRPr="00DF0512" w:rsidTr="00D133A2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D133A2" w:rsidRPr="008E69EC" w:rsidRDefault="00D133A2" w:rsidP="00D133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95355D" w:rsidTr="00D133A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33A2" w:rsidRPr="00DF0512" w:rsidTr="00D133A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95355D" w:rsidTr="00D133A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33A2" w:rsidRPr="00DF0512" w:rsidTr="00D133A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D133A2" w:rsidRPr="008E69EC" w:rsidRDefault="00D133A2" w:rsidP="00D133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95355D" w:rsidTr="00D133A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33A2" w:rsidRPr="00DF0512" w:rsidTr="00D133A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133A2" w:rsidRPr="00DF0512" w:rsidTr="00D133A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33A2" w:rsidRPr="00DF0512" w:rsidTr="00D133A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33A2" w:rsidRPr="008E69EC" w:rsidRDefault="00D133A2" w:rsidP="00D133A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D133A2" w:rsidRPr="008E69EC" w:rsidRDefault="00D133A2" w:rsidP="00D133A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D133A2" w:rsidRPr="008E69EC" w:rsidRDefault="00D133A2" w:rsidP="00D133A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33A2" w:rsidRPr="00DF0512" w:rsidTr="00D133A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133A2" w:rsidRPr="00DF0512" w:rsidTr="00D133A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133A2" w:rsidRPr="008E69EC" w:rsidRDefault="00D133A2" w:rsidP="00D133A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D133A2" w:rsidRPr="008E69EC" w:rsidRDefault="00D133A2" w:rsidP="00D133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D133A2" w:rsidRPr="008E69EC" w:rsidRDefault="00D133A2" w:rsidP="00D133A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133A2" w:rsidRPr="008E69EC" w:rsidRDefault="00D133A2" w:rsidP="00D133A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33A2" w:rsidRPr="008E69EC" w:rsidRDefault="00D133A2" w:rsidP="00D133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D133A2" w:rsidRPr="00DF0512" w:rsidRDefault="00D133A2" w:rsidP="00D133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33A2" w:rsidRDefault="00D133A2" w:rsidP="00D133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33A2" w:rsidRDefault="00D133A2" w:rsidP="00D133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33A2" w:rsidRDefault="00D133A2" w:rsidP="00D133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33A2" w:rsidRDefault="00D133A2" w:rsidP="00D133A2"/>
    <w:p w:rsidR="00D133A2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3A2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3A2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33A2" w:rsidSect="00D133A2">
          <w:headerReference w:type="default" r:id="rId16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33A2" w:rsidRDefault="00D133A2" w:rsidP="00D133A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351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7351">
        <w:rPr>
          <w:rFonts w:ascii="Times New Roman" w:hAnsi="Times New Roman" w:cs="Times New Roman"/>
          <w:sz w:val="24"/>
          <w:szCs w:val="24"/>
        </w:rPr>
        <w:t xml:space="preserve">Большеколпанское сельское поселение </w:t>
      </w:r>
    </w:p>
    <w:p w:rsidR="00D133A2" w:rsidRPr="008A1099" w:rsidRDefault="00827351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D133A2" w:rsidRPr="008A1099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Pr="00FB6349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D133A2" w:rsidRPr="00B76CC0" w:rsidTr="00D133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D133A2" w:rsidRPr="00B76CC0" w:rsidTr="00D133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D133A2" w:rsidRPr="00B76CC0" w:rsidTr="00D133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3A2" w:rsidRPr="00B76CC0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D133A2" w:rsidRPr="00B76CC0" w:rsidTr="00D133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3A2" w:rsidRPr="007B49C4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3A2" w:rsidRPr="007B49C4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3A2" w:rsidRPr="007B49C4" w:rsidRDefault="00D133A2" w:rsidP="00D1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D133A2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33A2" w:rsidRPr="00FB6349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33A2" w:rsidRPr="00FB6349" w:rsidRDefault="00D133A2" w:rsidP="00D133A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133A2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Pr="008A1099" w:rsidRDefault="00D133A2" w:rsidP="00D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33A2" w:rsidSect="00D133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133A2" w:rsidRPr="00FB6349" w:rsidRDefault="00D133A2" w:rsidP="00D133A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33A2" w:rsidRPr="00FB6349" w:rsidRDefault="00D133A2" w:rsidP="00D1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33A2" w:rsidRDefault="00D133A2" w:rsidP="00D133A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3A2" w:rsidRPr="00984C0C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133A2" w:rsidRPr="00984C0C" w:rsidRDefault="00D133A2" w:rsidP="0044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(выписки из </w:t>
      </w:r>
      <w:proofErr w:type="spell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книги)» </w:t>
      </w:r>
    </w:p>
    <w:p w:rsidR="00D133A2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A2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A2" w:rsidRPr="00984C0C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D133A2" w:rsidRPr="00984C0C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D133A2" w:rsidRPr="00984C0C" w:rsidRDefault="00346637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D4eNpo2wAAAAgBAAAPAAAAZHJzL2Rv&#10;d25yZXYueG1sTI9BS8QwEIXvgv8hjODNTbOgrt2miwgreFCwK3jNNrNN2WYSmuy2/ntHPOhp5vEe&#10;b76pNrMfxBnH1AfSoBYFCKQ22J46DR+77c0KRMqGrBkCoYYvTLCpLy8qU9ow0Tuem9wJLqFUGg0u&#10;51hKmVqH3qRFiEjsHcLoTWY5dtKOZuJyP8hlUdxJb3riC85EfHLYHpuT17Atmufd55xjf+zeopte&#10;XlHhg9bXV/PjGkTGOf+F4Qef0aFmpn04kU1i0HCrloqjGu55sP+r97ysFMi6kv8fqL8B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+HjaaNsAAAAIAQAADwAAAAAAAAAAAAAAAABQBAAA&#10;ZHJzL2Rvd25yZXYueG1sUEsFBgAAAAAEAAQA8wAAAFgFAAAAAA==&#10;" strokecolor="#5b9bd5 [3204]" strokeweight=".5pt">
            <v:stroke endarrow="open" joinstyle="miter"/>
          </v:shape>
        </w:pict>
      </w:r>
    </w:p>
    <w:p w:rsidR="00D133A2" w:rsidRPr="00984C0C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A2" w:rsidRPr="00B76CC0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D133A2" w:rsidRDefault="00346637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D133A2" w:rsidRPr="00984C0C" w:rsidRDefault="00D133A2" w:rsidP="00D1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D133A2" w:rsidRDefault="00346637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3A2" w:rsidRPr="00984C0C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D133A2" w:rsidRPr="00984C0C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D133A2" w:rsidRDefault="00346637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46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D133A2" w:rsidRDefault="00346637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3A2" w:rsidRPr="00984C0C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D133A2" w:rsidRDefault="00346637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46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133A2" w:rsidRPr="00984C0C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133A2" w:rsidRPr="00984C0C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51" w:rsidRDefault="00827351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A2" w:rsidRDefault="00D133A2" w:rsidP="00D1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3A2" w:rsidSect="00D133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37" w:rsidRDefault="00331DB9">
      <w:pPr>
        <w:spacing w:after="0" w:line="240" w:lineRule="auto"/>
      </w:pPr>
      <w:r>
        <w:separator/>
      </w:r>
    </w:p>
  </w:endnote>
  <w:endnote w:type="continuationSeparator" w:id="0">
    <w:p w:rsidR="00346637" w:rsidRDefault="0033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37" w:rsidRDefault="00331DB9">
      <w:pPr>
        <w:spacing w:after="0" w:line="240" w:lineRule="auto"/>
      </w:pPr>
      <w:r>
        <w:separator/>
      </w:r>
    </w:p>
  </w:footnote>
  <w:footnote w:type="continuationSeparator" w:id="0">
    <w:p w:rsidR="00346637" w:rsidRDefault="0033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D133A2" w:rsidRDefault="00346637">
        <w:pPr>
          <w:pStyle w:val="ae"/>
          <w:jc w:val="center"/>
        </w:pPr>
        <w:r>
          <w:fldChar w:fldCharType="begin"/>
        </w:r>
        <w:r w:rsidR="00D133A2">
          <w:instrText>PAGE   \* MERGEFORMAT</w:instrText>
        </w:r>
        <w:r>
          <w:fldChar w:fldCharType="separate"/>
        </w:r>
        <w:r w:rsidR="00002A26">
          <w:rPr>
            <w:noProof/>
          </w:rPr>
          <w:t>21</w:t>
        </w:r>
        <w:r>
          <w:fldChar w:fldCharType="end"/>
        </w:r>
      </w:p>
    </w:sdtContent>
  </w:sdt>
  <w:p w:rsidR="00D133A2" w:rsidRDefault="00D133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A2"/>
    <w:rsid w:val="00002A26"/>
    <w:rsid w:val="00331DB9"/>
    <w:rsid w:val="00346637"/>
    <w:rsid w:val="00446544"/>
    <w:rsid w:val="00756548"/>
    <w:rsid w:val="00827351"/>
    <w:rsid w:val="00A5366C"/>
    <w:rsid w:val="00D133A2"/>
    <w:rsid w:val="00D315FA"/>
    <w:rsid w:val="00E327E3"/>
    <w:rsid w:val="00E377A8"/>
    <w:rsid w:val="00FA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D133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3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13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133A2"/>
    <w:pPr>
      <w:ind w:left="720"/>
      <w:contextualSpacing/>
    </w:pPr>
  </w:style>
  <w:style w:type="table" w:styleId="a4">
    <w:name w:val="Table Grid"/>
    <w:basedOn w:val="a1"/>
    <w:uiPriority w:val="59"/>
    <w:rsid w:val="00D1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33A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D133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33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annotation text"/>
    <w:basedOn w:val="a"/>
    <w:link w:val="a9"/>
    <w:uiPriority w:val="99"/>
    <w:semiHidden/>
    <w:unhideWhenUsed/>
    <w:rsid w:val="00D133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3A2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D133A2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D133A2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D133A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13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33A2"/>
  </w:style>
  <w:style w:type="paragraph" w:styleId="af0">
    <w:name w:val="footer"/>
    <w:basedOn w:val="a"/>
    <w:link w:val="af1"/>
    <w:uiPriority w:val="99"/>
    <w:unhideWhenUsed/>
    <w:rsid w:val="00D1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bolshekolp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shekolpanskoe.ru" TargetMode="External"/><Relationship Id="rId14" Type="http://schemas.openxmlformats.org/officeDocument/2006/relationships/hyperlink" Target="mailto:b.kolpa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9546</Words>
  <Characters>54415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2017-11-28T08:19:00Z</cp:lastPrinted>
  <dcterms:created xsi:type="dcterms:W3CDTF">2017-11-28T06:54:00Z</dcterms:created>
  <dcterms:modified xsi:type="dcterms:W3CDTF">2017-12-06T10:58:00Z</dcterms:modified>
</cp:coreProperties>
</file>