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144FFF">
        <w:rPr>
          <w:rFonts w:eastAsia="Times New Roman"/>
          <w:kern w:val="0"/>
          <w:lang w:eastAsia="ar-SA"/>
        </w:rPr>
        <w:t>0</w:t>
      </w:r>
      <w:r w:rsidR="00D950F0">
        <w:rPr>
          <w:rFonts w:eastAsia="Times New Roman"/>
          <w:kern w:val="0"/>
          <w:lang w:eastAsia="ar-SA"/>
        </w:rPr>
        <w:t>4</w:t>
      </w:r>
      <w:r w:rsidRPr="00BA32AE">
        <w:rPr>
          <w:rFonts w:eastAsia="Times New Roman"/>
          <w:kern w:val="0"/>
          <w:lang w:eastAsia="ar-SA"/>
        </w:rPr>
        <w:t>»</w:t>
      </w:r>
      <w:r w:rsidR="00144FFF">
        <w:rPr>
          <w:rFonts w:eastAsia="Times New Roman"/>
          <w:kern w:val="0"/>
          <w:lang w:eastAsia="ar-SA"/>
        </w:rPr>
        <w:t xml:space="preserve"> </w:t>
      </w:r>
      <w:r w:rsidR="00D950F0">
        <w:rPr>
          <w:rFonts w:eastAsia="Times New Roman"/>
          <w:kern w:val="0"/>
          <w:lang w:eastAsia="ar-SA"/>
        </w:rPr>
        <w:t>марта</w:t>
      </w:r>
      <w:r w:rsidR="00144FFF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</w:t>
      </w:r>
      <w:r w:rsidR="00D950F0">
        <w:rPr>
          <w:rFonts w:eastAsia="Times New Roman"/>
          <w:kern w:val="0"/>
          <w:lang w:eastAsia="ar-SA"/>
        </w:rPr>
        <w:t>2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144FFF">
        <w:rPr>
          <w:rFonts w:eastAsia="Times New Roman"/>
          <w:kern w:val="0"/>
          <w:lang w:eastAsia="ar-SA"/>
        </w:rPr>
        <w:t xml:space="preserve">    </w:t>
      </w:r>
      <w:r w:rsidR="00D950F0">
        <w:rPr>
          <w:rFonts w:eastAsia="Times New Roman"/>
          <w:kern w:val="0"/>
          <w:lang w:eastAsia="ar-SA"/>
        </w:rPr>
        <w:t xml:space="preserve">          </w:t>
      </w:r>
      <w:r w:rsidR="00144FFF">
        <w:rPr>
          <w:rFonts w:eastAsia="Times New Roman"/>
          <w:kern w:val="0"/>
          <w:lang w:eastAsia="ar-SA"/>
        </w:rPr>
        <w:t xml:space="preserve">  </w:t>
      </w:r>
      <w:r w:rsidR="00A27CEB" w:rsidRPr="00BA32AE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 xml:space="preserve"> №</w:t>
      </w:r>
      <w:r w:rsidR="00144FFF">
        <w:rPr>
          <w:rFonts w:eastAsia="Times New Roman"/>
          <w:kern w:val="0"/>
          <w:lang w:eastAsia="ar-SA"/>
        </w:rPr>
        <w:t xml:space="preserve"> </w:t>
      </w:r>
      <w:r w:rsidR="00D950F0">
        <w:rPr>
          <w:rFonts w:eastAsia="Times New Roman"/>
          <w:kern w:val="0"/>
          <w:lang w:eastAsia="ar-SA"/>
        </w:rPr>
        <w:t>65</w:t>
      </w:r>
      <w:r w:rsidRPr="00BA32AE">
        <w:rPr>
          <w:rFonts w:eastAsia="Times New Roman"/>
          <w:kern w:val="0"/>
          <w:lang w:eastAsia="ar-SA"/>
        </w:rPr>
        <w:t xml:space="preserve"> 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14896" w:rsidRPr="00BA32AE" w:rsidTr="00D950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494046" w:rsidP="00D950F0">
            <w:pPr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>
              <w:rPr>
                <w:rFonts w:eastAsia="Times New Roman"/>
                <w:kern w:val="0"/>
                <w:lang w:eastAsia="ar-SA"/>
              </w:rPr>
              <w:t xml:space="preserve">лесному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контролю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D950F0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D950F0" w:rsidRDefault="00D950F0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</w:t>
      </w:r>
      <w:r w:rsidR="00EA2433">
        <w:rPr>
          <w:rFonts w:eastAsia="Times New Roman"/>
          <w:color w:val="000000"/>
          <w:kern w:val="0"/>
          <w:shd w:val="clear" w:color="auto" w:fill="FFFFFF"/>
        </w:rPr>
        <w:t>3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 контроле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</w:p>
    <w:p w:rsidR="00D950F0" w:rsidRDefault="00D950F0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3155B0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D950F0" w:rsidRPr="00BA32AE" w:rsidRDefault="00D950F0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8542E6" w:rsidRDefault="008542E6" w:rsidP="00CC379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контролю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494046" w:rsidRDefault="00494046" w:rsidP="00494046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>
        <w:rPr>
          <w:rFonts w:eastAsia="Times New Roman"/>
          <w:color w:val="000000"/>
          <w:kern w:val="0"/>
          <w:shd w:val="clear" w:color="auto" w:fill="FFFFFF"/>
        </w:rPr>
        <w:t xml:space="preserve">Постановление администрации МО Громовское сельское поселение № 341 от 03.12.2021г. </w:t>
      </w:r>
      <w:r w:rsidRPr="00494046">
        <w:rPr>
          <w:rFonts w:eastAsia="Times New Roman"/>
          <w:color w:val="000000"/>
          <w:kern w:val="0"/>
          <w:shd w:val="clear" w:color="auto" w:fill="FFFFFF"/>
        </w:rPr>
        <w:t>«Об утверждении программы профилактики рисков причинения вреда (ущерба) охраняемым законом ценностям по муниципальному контролю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год»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считать утратившим силу.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lastRenderedPageBreak/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Default="00200D88" w:rsidP="00200D88">
      <w:pPr>
        <w:autoSpaceDE w:val="0"/>
        <w:rPr>
          <w:rFonts w:eastAsia="Times New Roman"/>
          <w:kern w:val="0"/>
          <w:sz w:val="16"/>
          <w:lang w:eastAsia="ar-SA"/>
        </w:rPr>
      </w:pPr>
      <w:r w:rsidRPr="00200D88">
        <w:rPr>
          <w:rFonts w:eastAsia="Times New Roman"/>
          <w:kern w:val="0"/>
          <w:sz w:val="16"/>
          <w:lang w:eastAsia="ar-SA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hyperlink r:id="rId11" w:history="1">
        <w:r w:rsidRPr="009E01F7">
          <w:rPr>
            <w:rStyle w:val="a7"/>
            <w:rFonts w:eastAsia="Times New Roman"/>
            <w:kern w:val="0"/>
            <w:sz w:val="16"/>
            <w:lang w:eastAsia="ar-SA"/>
          </w:rPr>
          <w:t>http://www.admingromovo.ru/normativno-pravovie_akti/administracia/postanovlenie2010.php</w:t>
        </w:r>
      </w:hyperlink>
    </w:p>
    <w:p w:rsidR="00200D88" w:rsidRPr="00200D88" w:rsidRDefault="00200D88" w:rsidP="00200D88">
      <w:pPr>
        <w:autoSpaceDE w:val="0"/>
        <w:rPr>
          <w:rFonts w:eastAsia="Times New Roman"/>
          <w:kern w:val="0"/>
          <w:sz w:val="16"/>
          <w:lang w:eastAsia="ar-SA"/>
        </w:rPr>
      </w:pPr>
    </w:p>
    <w:sectPr w:rsidR="00200D88" w:rsidRPr="00200D88" w:rsidSect="00F5091A">
      <w:headerReference w:type="default" r:id="rId12"/>
      <w:footerReference w:type="default" r:id="rId13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6C" w:rsidRDefault="0034506C" w:rsidP="002D1CA5">
      <w:r>
        <w:separator/>
      </w:r>
    </w:p>
  </w:endnote>
  <w:endnote w:type="continuationSeparator" w:id="0">
    <w:p w:rsidR="0034506C" w:rsidRDefault="0034506C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6C" w:rsidRDefault="0034506C" w:rsidP="002D1CA5">
      <w:r>
        <w:separator/>
      </w:r>
    </w:p>
  </w:footnote>
  <w:footnote w:type="continuationSeparator" w:id="0">
    <w:p w:rsidR="0034506C" w:rsidRDefault="0034506C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43AAE"/>
    <w:rsid w:val="00144FFF"/>
    <w:rsid w:val="001653AF"/>
    <w:rsid w:val="00197DD4"/>
    <w:rsid w:val="001D6645"/>
    <w:rsid w:val="00200D88"/>
    <w:rsid w:val="00231886"/>
    <w:rsid w:val="00242710"/>
    <w:rsid w:val="00254169"/>
    <w:rsid w:val="00277E3D"/>
    <w:rsid w:val="002A449A"/>
    <w:rsid w:val="002D1CA5"/>
    <w:rsid w:val="002E44A3"/>
    <w:rsid w:val="002E5C69"/>
    <w:rsid w:val="003155B0"/>
    <w:rsid w:val="0034506C"/>
    <w:rsid w:val="003A4270"/>
    <w:rsid w:val="003E3C83"/>
    <w:rsid w:val="003F2157"/>
    <w:rsid w:val="00405543"/>
    <w:rsid w:val="004432F6"/>
    <w:rsid w:val="00452E1B"/>
    <w:rsid w:val="00461FA2"/>
    <w:rsid w:val="00466DD2"/>
    <w:rsid w:val="00486EAC"/>
    <w:rsid w:val="00494046"/>
    <w:rsid w:val="004C2063"/>
    <w:rsid w:val="00543270"/>
    <w:rsid w:val="00591BD5"/>
    <w:rsid w:val="005B1587"/>
    <w:rsid w:val="005E4A86"/>
    <w:rsid w:val="005F4760"/>
    <w:rsid w:val="00653964"/>
    <w:rsid w:val="00660BCE"/>
    <w:rsid w:val="006C3A16"/>
    <w:rsid w:val="006F622A"/>
    <w:rsid w:val="00706468"/>
    <w:rsid w:val="007077A1"/>
    <w:rsid w:val="00792470"/>
    <w:rsid w:val="008542E6"/>
    <w:rsid w:val="00864F73"/>
    <w:rsid w:val="0088497F"/>
    <w:rsid w:val="00886CDF"/>
    <w:rsid w:val="00892543"/>
    <w:rsid w:val="008C3575"/>
    <w:rsid w:val="008E07E1"/>
    <w:rsid w:val="008F119D"/>
    <w:rsid w:val="00950184"/>
    <w:rsid w:val="00961C29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91936"/>
    <w:rsid w:val="00CA23E6"/>
    <w:rsid w:val="00CC340E"/>
    <w:rsid w:val="00CC3797"/>
    <w:rsid w:val="00CF74EC"/>
    <w:rsid w:val="00D044C8"/>
    <w:rsid w:val="00D14896"/>
    <w:rsid w:val="00D174D7"/>
    <w:rsid w:val="00D6005D"/>
    <w:rsid w:val="00D75C60"/>
    <w:rsid w:val="00D950F0"/>
    <w:rsid w:val="00DF5A1A"/>
    <w:rsid w:val="00E802AC"/>
    <w:rsid w:val="00E96F00"/>
    <w:rsid w:val="00EA2433"/>
    <w:rsid w:val="00EC76F3"/>
    <w:rsid w:val="00F5091A"/>
    <w:rsid w:val="00F7065D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/normativno-pravovie_akti/administracia/postanovlenie2010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F5A3-68D5-4988-9CE7-4FC856DC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2634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Ксения</cp:lastModifiedBy>
  <cp:revision>2</cp:revision>
  <cp:lastPrinted>2021-10-15T07:16:00Z</cp:lastPrinted>
  <dcterms:created xsi:type="dcterms:W3CDTF">2022-03-04T12:16:00Z</dcterms:created>
  <dcterms:modified xsi:type="dcterms:W3CDTF">2022-03-04T12:16:00Z</dcterms:modified>
</cp:coreProperties>
</file>