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D" w:rsidRPr="00335B00" w:rsidRDefault="007B0F92" w:rsidP="00FF3B72">
      <w:pPr>
        <w:ind w:left="5103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36DB">
        <w:rPr>
          <w:b/>
          <w:bCs/>
          <w:sz w:val="20"/>
          <w:szCs w:val="20"/>
        </w:rPr>
        <w:t>Приложение  23</w:t>
      </w:r>
    </w:p>
    <w:p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FC0389">
        <w:rPr>
          <w:sz w:val="20"/>
          <w:szCs w:val="20"/>
        </w:rPr>
        <w:t>о</w:t>
      </w:r>
      <w:r w:rsidR="000F3B1B">
        <w:rPr>
          <w:sz w:val="20"/>
          <w:szCs w:val="20"/>
        </w:rPr>
        <w:t>т</w:t>
      </w:r>
      <w:r w:rsidR="00FC0389">
        <w:rPr>
          <w:sz w:val="20"/>
          <w:szCs w:val="20"/>
        </w:rPr>
        <w:t xml:space="preserve"> </w:t>
      </w:r>
      <w:r w:rsidR="00B87B3D">
        <w:rPr>
          <w:sz w:val="20"/>
          <w:szCs w:val="20"/>
        </w:rPr>
        <w:t>17</w:t>
      </w:r>
      <w:r w:rsidR="00FC0389">
        <w:rPr>
          <w:sz w:val="20"/>
          <w:szCs w:val="20"/>
        </w:rPr>
        <w:t>.12.</w:t>
      </w:r>
      <w:r w:rsidR="00576A0C">
        <w:rPr>
          <w:sz w:val="20"/>
          <w:szCs w:val="20"/>
        </w:rPr>
        <w:t>20</w:t>
      </w:r>
      <w:r w:rsidR="00B87B3D">
        <w:rPr>
          <w:sz w:val="20"/>
          <w:szCs w:val="20"/>
        </w:rPr>
        <w:t>20</w:t>
      </w:r>
      <w:r w:rsidR="00576A0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 xml:space="preserve">№ </w:t>
      </w:r>
      <w:r w:rsidR="00B87B3D">
        <w:rPr>
          <w:sz w:val="20"/>
          <w:szCs w:val="20"/>
        </w:rPr>
        <w:t>86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231A6A">
        <w:rPr>
          <w:b/>
          <w:szCs w:val="28"/>
        </w:rPr>
        <w:t>2</w:t>
      </w:r>
      <w:r w:rsidR="00C6432C">
        <w:rPr>
          <w:b/>
          <w:szCs w:val="28"/>
        </w:rPr>
        <w:t>1</w:t>
      </w:r>
      <w:r w:rsidRPr="002B3BD1">
        <w:rPr>
          <w:b/>
          <w:szCs w:val="28"/>
        </w:rPr>
        <w:t xml:space="preserve"> году</w:t>
      </w:r>
      <w:r w:rsidR="000F3B1B">
        <w:rPr>
          <w:b/>
          <w:szCs w:val="28"/>
        </w:rPr>
        <w:t xml:space="preserve"> и на плановый период 202</w:t>
      </w:r>
      <w:r w:rsidR="00C6432C">
        <w:rPr>
          <w:b/>
          <w:szCs w:val="28"/>
        </w:rPr>
        <w:t>2</w:t>
      </w:r>
      <w:r w:rsidR="002B3BD1" w:rsidRPr="002B3BD1">
        <w:rPr>
          <w:b/>
          <w:szCs w:val="28"/>
        </w:rPr>
        <w:t xml:space="preserve"> и 202</w:t>
      </w:r>
      <w:r w:rsidR="00C6432C">
        <w:rPr>
          <w:b/>
          <w:szCs w:val="28"/>
        </w:rPr>
        <w:t>3</w:t>
      </w:r>
      <w:r w:rsidR="002B3BD1" w:rsidRPr="002B3BD1">
        <w:rPr>
          <w:b/>
          <w:szCs w:val="28"/>
        </w:rPr>
        <w:t xml:space="preserve">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бюджет Гатчинского муниципального района.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бюджету Гатчинского муниципального района  являются: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и Гатчинского муниципального района  о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2.4. Межбюджетные трансферты, передаваемые бюджету Гатчинского муниципального района, учитываются  Комитетом финансов в  составе   доходов согласно </w:t>
      </w:r>
      <w:proofErr w:type="gramStart"/>
      <w:r w:rsidRPr="002B3BD1">
        <w:rPr>
          <w:color w:val="000000"/>
          <w:sz w:val="24"/>
        </w:rPr>
        <w:t>бюджетной</w:t>
      </w:r>
      <w:proofErr w:type="gramEnd"/>
      <w:r w:rsidRPr="002B3BD1">
        <w:rPr>
          <w:color w:val="000000"/>
          <w:sz w:val="24"/>
        </w:rPr>
        <w:t xml:space="preserve">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</w:t>
      </w:r>
      <w:proofErr w:type="gramStart"/>
      <w:r w:rsidRPr="002B3BD1">
        <w:rPr>
          <w:color w:val="000000"/>
          <w:sz w:val="24"/>
        </w:rPr>
        <w:t xml:space="preserve">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  <w:proofErr w:type="gramEnd"/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3.2. </w:t>
      </w:r>
      <w:proofErr w:type="gramStart"/>
      <w:r w:rsidRPr="002B3BD1">
        <w:rPr>
          <w:color w:val="000000"/>
          <w:sz w:val="24"/>
        </w:rPr>
        <w:t>Контроль за</w:t>
      </w:r>
      <w:proofErr w:type="gramEnd"/>
      <w:r w:rsidRPr="002B3BD1">
        <w:rPr>
          <w:color w:val="000000"/>
          <w:sz w:val="24"/>
        </w:rPr>
        <w:t xml:space="preserve"> расходованием межбюджетных трансфертов в пределах</w:t>
      </w:r>
      <w:r w:rsidR="000F3B1B">
        <w:rPr>
          <w:color w:val="000000"/>
          <w:sz w:val="24"/>
        </w:rPr>
        <w:t xml:space="preserve"> своих полномочий осуществляет </w:t>
      </w:r>
      <w:r w:rsidRPr="002B3BD1">
        <w:rPr>
          <w:color w:val="000000"/>
          <w:sz w:val="24"/>
        </w:rPr>
        <w:t xml:space="preserve"> отдел </w:t>
      </w:r>
      <w:r w:rsidR="000F3B1B">
        <w:rPr>
          <w:color w:val="000000"/>
          <w:sz w:val="24"/>
        </w:rPr>
        <w:t>бюджетного учета и отчетности</w:t>
      </w:r>
      <w:r w:rsidRPr="002B3BD1">
        <w:rPr>
          <w:color w:val="000000"/>
          <w:sz w:val="24"/>
        </w:rPr>
        <w:t xml:space="preserve">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D"/>
    <w:rsid w:val="000C36D2"/>
    <w:rsid w:val="000F3B1B"/>
    <w:rsid w:val="00126C3F"/>
    <w:rsid w:val="00231A6A"/>
    <w:rsid w:val="002B3BD1"/>
    <w:rsid w:val="004336DB"/>
    <w:rsid w:val="00496A79"/>
    <w:rsid w:val="00576A0C"/>
    <w:rsid w:val="006C2899"/>
    <w:rsid w:val="007B0F92"/>
    <w:rsid w:val="00851E68"/>
    <w:rsid w:val="008F14A6"/>
    <w:rsid w:val="00B87B3D"/>
    <w:rsid w:val="00C6432C"/>
    <w:rsid w:val="00CF33FD"/>
    <w:rsid w:val="00FC0389"/>
    <w:rsid w:val="00FE039E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2020-12-17T15:45:00Z</cp:lastPrinted>
  <dcterms:created xsi:type="dcterms:W3CDTF">2020-12-29T10:46:00Z</dcterms:created>
  <dcterms:modified xsi:type="dcterms:W3CDTF">2020-12-29T10:46:00Z</dcterms:modified>
</cp:coreProperties>
</file>