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87" w:rsidRDefault="00876148" w:rsidP="00A02E9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Ленинградской области уведомляет об итогах проведения аукциона от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E70B0B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18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.0</w:t>
      </w:r>
      <w:r w:rsidR="00E70B0B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9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.202</w:t>
      </w:r>
      <w:r w:rsidR="00C119E0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г. на право заключения договоров аренды земельных участков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расположенных на территории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Л</w:t>
      </w:r>
      <w:r w:rsidR="00C119E0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енинградской области</w:t>
      </w:r>
    </w:p>
    <w:p w:rsidR="0037035C" w:rsidRPr="0037035C" w:rsidRDefault="000C517C" w:rsidP="00D2037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подведения итогов аукциона: </w:t>
      </w:r>
      <w:r w:rsidR="00A70924" w:rsidRPr="00A7092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19.09.2023 в</w:t>
      </w:r>
      <w:r w:rsid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70B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</w:t>
      </w:r>
      <w:r w:rsidR="00A709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</w:t>
      </w:r>
      <w:r w:rsidRPr="00E70B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час. 30 мин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(время московское).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проведения аукциона: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район, </w:t>
      </w:r>
      <w:r w:rsid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Любань,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пр-кт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Мельникова, д. 15.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составления протокола: Ленинградская область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 п. Любань, пр. Мельникова, д.15 (здание Администрации поселения).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Продавец – Администрация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области.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 аукциона – открытый по составу участников и открытый по форме подачи предложений о цене имущества.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Основание проведения аукциона – постановление администрации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 от 09.08.2023 года № 461 «Об условиях проведения аукциона по продаже права аренды земельных участков, расположенных на территории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области».</w:t>
      </w:r>
    </w:p>
    <w:p w:rsidR="00E70B0B" w:rsidRPr="00E70B0B" w:rsidRDefault="00E70B0B" w:rsidP="00E70B0B">
      <w:pPr>
        <w:numPr>
          <w:ilvl w:val="0"/>
          <w:numId w:val="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Предметы аукциона: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1. Ленинградская область,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г. Любань, ул. Совхозная, з/у 33, с кадастровым номером 47:26:0916007:1070, площадью 1330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Лот 2. Ленинградская область,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г. Любань, ул. Восточная, з/у 5, с кадастровым номером 47:26:0916007:1071, площадью 1200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3. Ленинградская область,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г. Любань, ул. Тургенева, з/у 2А, с кадастровым номером 47:26:0916010:578, площадью 1401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4. Ленинградская область,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г. Любань, ул. Тургенева, з/у 2Б, с кадастровым номером 47:26:0916010:579, площадью 1427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5. Ленинградская область,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г. Любань, ул. Лермонтова, з/у 1А, с кадастровым номером 47:26:0916010:580, площадью 1347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6. Ленинградская область,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Костуя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 Луговая, з/у 10Б, с кадастровым номером 47:26:0901002:582, площадью 1500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7. Ленинградская область,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Костуя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 Молодёжная, з/у 11, с кадастровым номером 47:26:0901002:581, площадью 1212 кв. м., категория земель – земли населенных пунктов, с разрешенным использованием – для индивидуального жилищного строительств, сроком на 20 лет;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8. Ленинградская область,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Костуя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 Озёрная, з/у 1Б, с кадастровым номером 47:26:0901002:584, площадью 1101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E70B0B" w:rsidRPr="00E70B0B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9. Ленинградская область,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Сустье</w:t>
      </w:r>
      <w:proofErr w:type="spellEnd"/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-Конец, з/у 47А, с кадастровым номером 47:26:0928001:360, площадью </w:t>
      </w: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1550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Начальная цена (размер ежегодной арендной платы): 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№1 – 94 600,00 (Девяносто четыре тысячи шестьсот руб. 00 коп) рублей;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№2 – 87 000,00 (Восемьдесят семь тысяч руб. 00 коп) рублей;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№3 – 98 600,00 (Девяносто восемь тысяч шестьсот руб. 00 коп) рублей;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№4 – 100 100,00(Сто тысяч сто руб. 00 коп) рублей;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№5 – 95 500,00 (Девяносто пять тысяч пятьсот руб. 00 коп) рублей.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№6 – 97 800,00 (Девяносто семь тысяч восемьсот руб. 00 коп) рублей.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№7 – 82 200,00 (Восемьдесят две тысячи двести руб. 00 коп) рублей.</w:t>
      </w:r>
    </w:p>
    <w:p w:rsidR="00A70924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№8 – 76 100,00 (Семьдесят шесть тысяч сто руб. 00 коп) рублей</w:t>
      </w:r>
    </w:p>
    <w:p w:rsidR="00E70B0B" w:rsidRPr="00A70924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№9 – 63 900,00 (Шестьдесят три тысячи девятьсот руб. 00 коп) рублей.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ЗАРЕГИСТРИРОВАННЫХ ЗАЯВОК: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1: </w:t>
      </w:r>
    </w:p>
    <w:p w:rsidR="00A70924" w:rsidRPr="00A70924" w:rsidRDefault="00A70924" w:rsidP="00A709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Донцов Михаил Викторович,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 Максим Евгеньевич,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Calibri" w:hAnsi="Times New Roman" w:cs="Times New Roman"/>
          <w:sz w:val="24"/>
          <w:szCs w:val="24"/>
        </w:rPr>
        <w:t>Дубинец</w:t>
      </w:r>
      <w:proofErr w:type="spellEnd"/>
      <w:r w:rsidRPr="00A70924">
        <w:rPr>
          <w:rFonts w:ascii="Times New Roman" w:eastAsia="Calibri" w:hAnsi="Times New Roman" w:cs="Times New Roman"/>
          <w:sz w:val="24"/>
          <w:szCs w:val="24"/>
        </w:rPr>
        <w:t xml:space="preserve"> Александр Юрьевич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>Звонцов Виктор Сергеевич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Лукьяненко Ксения Олеговна,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2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Донцов Михаил Викторович,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Шарипова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Резеда </w:t>
      </w: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Муллаяновна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Дворникова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 xml:space="preserve">Поляков Максим Евгеньевич, </w:t>
      </w:r>
      <w:r w:rsidRPr="00A70924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709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Calibri" w:hAnsi="Times New Roman" w:cs="Times New Roman"/>
          <w:sz w:val="24"/>
          <w:szCs w:val="24"/>
        </w:rPr>
        <w:t>Дубинец</w:t>
      </w:r>
      <w:proofErr w:type="spellEnd"/>
      <w:r w:rsidRPr="00A70924">
        <w:rPr>
          <w:rFonts w:ascii="Times New Roman" w:eastAsia="Calibri" w:hAnsi="Times New Roman" w:cs="Times New Roman"/>
          <w:sz w:val="24"/>
          <w:szCs w:val="24"/>
        </w:rPr>
        <w:t xml:space="preserve"> Александр Юрьевич, </w:t>
      </w:r>
      <w:r w:rsidRPr="00A70924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>Звонцов Виктор Сергеевич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 Юрий Александрович,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Лукьяненко Ксения Олеговна,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 Алексей Леонидович,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3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70924" w:rsidRPr="00A70924" w:rsidRDefault="00A70924" w:rsidP="00A7092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>Алексеев Александр Витальевич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Calibri" w:hAnsi="Times New Roman" w:cs="Times New Roman"/>
          <w:sz w:val="24"/>
          <w:szCs w:val="24"/>
        </w:rPr>
        <w:t>Дземянович</w:t>
      </w:r>
      <w:proofErr w:type="spellEnd"/>
      <w:r w:rsidRPr="00A70924">
        <w:rPr>
          <w:rFonts w:ascii="Times New Roman" w:eastAsia="Calibri" w:hAnsi="Times New Roman" w:cs="Times New Roman"/>
          <w:sz w:val="24"/>
          <w:szCs w:val="24"/>
        </w:rPr>
        <w:t xml:space="preserve"> Анна Владимировна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 xml:space="preserve">Звонцов Виктор Сергеевич, </w:t>
      </w:r>
      <w:r w:rsidRPr="00A70924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Коловертнов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4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70924" w:rsidRPr="00A70924" w:rsidRDefault="00A70924" w:rsidP="00A7092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 xml:space="preserve">Алексеев Александр Витальевич, </w:t>
      </w:r>
      <w:r w:rsidRPr="00A70924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709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924" w:rsidRPr="00A70924" w:rsidRDefault="00A70924" w:rsidP="00A7092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Эдуардович,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Звонцов Виктор Сергеевич,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Коловертнов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5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70924" w:rsidRPr="00A70924" w:rsidRDefault="00A70924" w:rsidP="00A70924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Звонцов Виктор Сергеевич,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 Юрий Александрович,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6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0924" w:rsidRPr="00A70924" w:rsidRDefault="00A70924" w:rsidP="00A709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Эдуардович,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>Загребина Ирина Петровна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Звонцов Виктор Сергеевич,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7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Дворникова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 Сергей Александрович,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 xml:space="preserve">Короткевич Тамара Станиславовна, </w:t>
      </w:r>
      <w:r w:rsidRPr="00A70924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709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Эдуардович,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>Загребина Ирина Петровна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>Корнилова Оксана Анатольевна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70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924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Звонцов Виктор Сергеевич,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Алёшин Виталий Олегович,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 Юрий Александрович,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Овчаренко Екатерина Олеговна,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Лукьяненко Ксения Олеговна,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8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0924" w:rsidRPr="00A70924" w:rsidRDefault="00A70924" w:rsidP="00A7092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 Сергей Александрович,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Анастасия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Эдуардович,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Calibri" w:hAnsi="Times New Roman" w:cs="Times New Roman"/>
          <w:sz w:val="24"/>
          <w:szCs w:val="24"/>
        </w:rPr>
        <w:t>Загребина Ирина Петровна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Звонцов Виктор Сергеевич,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 Юрий Александрович, </w:t>
      </w:r>
      <w:r w:rsidR="00ED2004"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="00ED2004"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A70924" w:rsidRDefault="00ED200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9</w:t>
      </w:r>
      <w:r w:rsidR="00A70924"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Донцов Михаил Викторович, </w:t>
      </w:r>
      <w:r w:rsidR="00ED2004"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Дашкевич Александр Николаевич, </w:t>
      </w:r>
      <w:r w:rsidR="00ED2004"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ED200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70924"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="00A70924"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Эдуардович, </w:t>
      </w:r>
      <w:r w:rsidR="00ED2004"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 Максим Евгеньевич, </w:t>
      </w:r>
      <w:r w:rsidR="00ED2004"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</w:t>
      </w:r>
      <w:r w:rsidR="00ED2004"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Звонцов Виктор Сергеевич, </w:t>
      </w:r>
      <w:r w:rsidR="00ED2004"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B0B" w:rsidRPr="00E70B0B" w:rsidRDefault="00A70924" w:rsidP="00A709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Рачинский Дмитрий Александрович, </w:t>
      </w:r>
      <w:r w:rsidR="00ED2004" w:rsidRPr="00ED2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A70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отозванных заявок – отсутствует.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аукциона:</w:t>
      </w:r>
    </w:p>
    <w:p w:rsidR="00ED2004" w:rsidRPr="00ED2004" w:rsidRDefault="00E70B0B" w:rsidP="00ED2004">
      <w:pPr>
        <w:pStyle w:val="a6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</w:t>
      </w:r>
      <w:r w:rsidR="00ED2004"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="00ED2004"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1</w:t>
      </w:r>
      <w:r w:rsidR="00ED2004"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</w:t>
      </w:r>
      <w:r w:rsidR="00ED2004"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94 600 (Девяносто четыре тысячи шестьсот рублей) руб. предложил участник № 9 – Лукьяненко К.О</w:t>
      </w:r>
      <w:r w:rsidR="00ED2004"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(по доверенности Стороженко В.В.)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Лоту № 1 несостоявшимся в связи с отсутствием предложения повышения цены и заключить договор аренды с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участником № 9 – Лукьяненко К.О., с предложением о начальной цене ежегодной арендной платы земельного участка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94 600 (Девяносто четыре тысячи шестьсот рублей).</w:t>
      </w:r>
    </w:p>
    <w:p w:rsidR="00ED2004" w:rsidRPr="00ED2004" w:rsidRDefault="00ED2004" w:rsidP="00ED2004">
      <w:pPr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2004" w:rsidRPr="00ED2004" w:rsidRDefault="00ED2004" w:rsidP="00ED2004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2 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наибольшую цену размера ежегодной арендной платы земельного участка –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633 594 (Шестьсот тридцать три тысячи пятьсот девяносто четыре рубля) руб. предложил участник № 10 – Донцов М.В. </w:t>
      </w:r>
    </w:p>
    <w:p w:rsidR="00ED2004" w:rsidRPr="00ED2004" w:rsidRDefault="00ED2004" w:rsidP="00ED200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2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№ 10 –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Донцова М.В., с предложением о цене ежегодной арендной платы земельного участка: 633 594 (Шестьсот тридцать три тысячи пятьсот девяносто четыре рубля)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2004" w:rsidRPr="00ED2004" w:rsidRDefault="00ED2004" w:rsidP="00ED2004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3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размера ежегодной арендной платы земельного участка –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154 802,00 (Сто пятьдесят четыре тысячи восемьсот два рубля) руб. предложил участник № 2 – </w:t>
      </w:r>
      <w:proofErr w:type="spellStart"/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Коловертнов</w:t>
      </w:r>
      <w:proofErr w:type="spellEnd"/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А.С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Лоту № 3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участника № 2 – </w:t>
      </w:r>
      <w:proofErr w:type="spellStart"/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Коловертнова</w:t>
      </w:r>
      <w:proofErr w:type="spellEnd"/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А.С., с предложением о цене ежегодной арендной платы земельного участка: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154 802,00 (Сто пятьдесят четыре тысячи восемьсот два рубля).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2004" w:rsidRPr="00ED2004" w:rsidRDefault="00ED2004" w:rsidP="00ED2004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4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100 100,00 (Сто тысяч сто рублей) руб. предложил участник № 4 – </w:t>
      </w:r>
      <w:proofErr w:type="spellStart"/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Э.Э. 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Лоту № 4 несостоявшимся в связи с отсутствием предложения повышения цены и заключить договор аренды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 участником № 4 – </w:t>
      </w:r>
      <w:proofErr w:type="spellStart"/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Дземянович</w:t>
      </w:r>
      <w:proofErr w:type="spellEnd"/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Э.Э., с предложением о начальной цене ежегодной арендной платы земельного участка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100 100,00 (Сто тысяч сто рублей).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2004" w:rsidRPr="00ED2004" w:rsidRDefault="00ED2004" w:rsidP="00ED2004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5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95 500,00 (Девяносто пять тысяч пятьсот рублей) руб. предложил участник № 18 – Наумов Ю.А. 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Лоту № 5 несостоявшимся в связи с отсутствием предложения повышения цены и заключить договор аренды с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участником № 18 – Наумовым Ю.А., с предложением о начальной цене ежегодной арендной платы земельного участка: 95 500,00 (Девяносто пять тысяч пятьсот рублей).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2004" w:rsidRPr="00ED2004" w:rsidRDefault="00ED2004" w:rsidP="00ED2004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6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97 800,00 (Девяносто семь тысяч восемьсот рублей) руб. предложил участник № 23 – Егоров Е.В. 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Лоту № 6 несостоявшимся в связи с отсутствием предложения повышения цены и заключить договор аренды с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участником № 23 – Егоровым Е.В., с предложением о начальной цене ежегодной арендной платы земельного участка: 97 800,00 (Девяносто семь тысяч восемьсот рублей)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2004" w:rsidRPr="00ED2004" w:rsidRDefault="00ED2004" w:rsidP="00ED2004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7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размера ежегодной арендной платы земельного участка –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849 126 (Восемьсот сорок девять тысяч сто двадцать шесть рублей) руб. предложил участник № 15 – Алёшин В.О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Лоту № 7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участника № 15 – Алёшина В.О., с предложением о цене ежегодной арендной платы земельного участка: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849 126 (Восемьсот сорок девять тысяч сто двадцать шесть рублей)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2004" w:rsidRPr="00ED2004" w:rsidRDefault="00ED2004" w:rsidP="00ED2004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8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размера ежегодной арендной платы земельного участка –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297 125 (Двести девяносто семь тысяч сто двадцать пять рублей) руб. предложил участник № 8 – Сергеев С.А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Лоту № 8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участника № 8 – Сергеева С.А., с предложением о цене ежегодной арендной платы земельного участка: 297 125 (Двести девяносто семь тысяч сто двадцать пять рублей)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2004" w:rsidRPr="00ED2004" w:rsidRDefault="00ED2004" w:rsidP="00ED2004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9</w:t>
      </w: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63 900,00 (Шестьдесят три тысячи девятьсот рублей) руб. предложил участник № 14 – Рачинский Д.А., предложений о повышении цены не поступало. </w:t>
      </w:r>
    </w:p>
    <w:p w:rsidR="00ED2004" w:rsidRPr="00ED2004" w:rsidRDefault="00ED2004" w:rsidP="00ED2004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D2004" w:rsidP="00ED2004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20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Лоту № 9 несостоявшимся в связи с отсутствием предложения повышения цены и заключить договор аренды с </w:t>
      </w:r>
      <w:r w:rsidRPr="00ED20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участником № 14 – Рачинским Д.А., с предложением о начальной цене ежегодной арендной платы земельного участка: 63 900,00 (Шестьдесят три тысячи девятьсот рублей).</w:t>
      </w:r>
    </w:p>
    <w:p w:rsidR="00ED2004" w:rsidRDefault="00ED2004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92060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Извещение</w:t>
      </w:r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итогах Аукциона подлежит опубликованию в официальном сетевом издании «ЛЕНОБЛИНФОРМ», размещается в сети «Интернет» на официальном сайте РФ для размещения информации о проведении торгов www.torgi.gov.ru., и на сайте </w:t>
      </w:r>
      <w:proofErr w:type="spellStart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 www.lubanadmin.ru.  </w:t>
      </w:r>
    </w:p>
    <w:p w:rsidR="004D70BA" w:rsidRPr="00D40BA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4433" w:rsidRPr="00F94433" w:rsidRDefault="00F94433" w:rsidP="00F94433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4433" w:rsidRPr="00AE2C48" w:rsidRDefault="00F94433" w:rsidP="00A02E94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94433" w:rsidRPr="00AE2C48" w:rsidSect="00AB427A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75A67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0F85094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65C5C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1188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3317BA"/>
    <w:multiLevelType w:val="hybridMultilevel"/>
    <w:tmpl w:val="0E682226"/>
    <w:lvl w:ilvl="0" w:tplc="49B40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EA757F"/>
    <w:multiLevelType w:val="hybridMultilevel"/>
    <w:tmpl w:val="5A7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E1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A921F5"/>
    <w:multiLevelType w:val="hybridMultilevel"/>
    <w:tmpl w:val="C37ACB28"/>
    <w:lvl w:ilvl="0" w:tplc="EF4CF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3305B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33DDD"/>
    <w:multiLevelType w:val="hybridMultilevel"/>
    <w:tmpl w:val="F0DA9E9A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2E67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0D65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1A2DA3"/>
    <w:multiLevelType w:val="multilevel"/>
    <w:tmpl w:val="FBDAA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E37F72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56568F"/>
    <w:multiLevelType w:val="hybridMultilevel"/>
    <w:tmpl w:val="05D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8E1AA8"/>
    <w:multiLevelType w:val="hybridMultilevel"/>
    <w:tmpl w:val="659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16C4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2378DF"/>
    <w:multiLevelType w:val="hybridMultilevel"/>
    <w:tmpl w:val="B0A43748"/>
    <w:lvl w:ilvl="0" w:tplc="11C64A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162915"/>
    <w:multiLevelType w:val="hybridMultilevel"/>
    <w:tmpl w:val="05FAC93C"/>
    <w:lvl w:ilvl="0" w:tplc="B1A2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AD42E6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2543D"/>
    <w:multiLevelType w:val="hybridMultilevel"/>
    <w:tmpl w:val="2F3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15612"/>
    <w:multiLevelType w:val="multilevel"/>
    <w:tmpl w:val="592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66A1FB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23"/>
  </w:num>
  <w:num w:numId="5">
    <w:abstractNumId w:val="31"/>
  </w:num>
  <w:num w:numId="6">
    <w:abstractNumId w:val="8"/>
  </w:num>
  <w:num w:numId="7">
    <w:abstractNumId w:val="3"/>
  </w:num>
  <w:num w:numId="8">
    <w:abstractNumId w:val="27"/>
  </w:num>
  <w:num w:numId="9">
    <w:abstractNumId w:val="2"/>
  </w:num>
  <w:num w:numId="10">
    <w:abstractNumId w:val="29"/>
  </w:num>
  <w:num w:numId="11">
    <w:abstractNumId w:val="16"/>
  </w:num>
  <w:num w:numId="12">
    <w:abstractNumId w:val="15"/>
  </w:num>
  <w:num w:numId="13">
    <w:abstractNumId w:val="0"/>
  </w:num>
  <w:num w:numId="14">
    <w:abstractNumId w:val="19"/>
  </w:num>
  <w:num w:numId="15">
    <w:abstractNumId w:val="22"/>
  </w:num>
  <w:num w:numId="16">
    <w:abstractNumId w:val="28"/>
  </w:num>
  <w:num w:numId="17">
    <w:abstractNumId w:val="30"/>
  </w:num>
  <w:num w:numId="18">
    <w:abstractNumId w:val="11"/>
  </w:num>
  <w:num w:numId="19">
    <w:abstractNumId w:val="1"/>
  </w:num>
  <w:num w:numId="20">
    <w:abstractNumId w:val="26"/>
  </w:num>
  <w:num w:numId="21">
    <w:abstractNumId w:val="7"/>
  </w:num>
  <w:num w:numId="22">
    <w:abstractNumId w:val="33"/>
  </w:num>
  <w:num w:numId="23">
    <w:abstractNumId w:val="35"/>
  </w:num>
  <w:num w:numId="24">
    <w:abstractNumId w:val="14"/>
  </w:num>
  <w:num w:numId="25">
    <w:abstractNumId w:val="12"/>
  </w:num>
  <w:num w:numId="26">
    <w:abstractNumId w:val="25"/>
  </w:num>
  <w:num w:numId="27">
    <w:abstractNumId w:val="4"/>
  </w:num>
  <w:num w:numId="28">
    <w:abstractNumId w:val="34"/>
  </w:num>
  <w:num w:numId="29">
    <w:abstractNumId w:val="24"/>
  </w:num>
  <w:num w:numId="30">
    <w:abstractNumId w:val="10"/>
  </w:num>
  <w:num w:numId="31">
    <w:abstractNumId w:val="6"/>
  </w:num>
  <w:num w:numId="32">
    <w:abstractNumId w:val="5"/>
  </w:num>
  <w:num w:numId="33">
    <w:abstractNumId w:val="17"/>
  </w:num>
  <w:num w:numId="34">
    <w:abstractNumId w:val="20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C4"/>
    <w:rsid w:val="0000410C"/>
    <w:rsid w:val="00015B2F"/>
    <w:rsid w:val="00027845"/>
    <w:rsid w:val="00047798"/>
    <w:rsid w:val="00077F32"/>
    <w:rsid w:val="000C517C"/>
    <w:rsid w:val="00115D00"/>
    <w:rsid w:val="00152DE4"/>
    <w:rsid w:val="00206293"/>
    <w:rsid w:val="0021528A"/>
    <w:rsid w:val="00221382"/>
    <w:rsid w:val="00226F42"/>
    <w:rsid w:val="00243361"/>
    <w:rsid w:val="0026226F"/>
    <w:rsid w:val="00297070"/>
    <w:rsid w:val="002A1702"/>
    <w:rsid w:val="002D4495"/>
    <w:rsid w:val="00321F19"/>
    <w:rsid w:val="00356C4B"/>
    <w:rsid w:val="0037035C"/>
    <w:rsid w:val="003C4B09"/>
    <w:rsid w:val="003F5E23"/>
    <w:rsid w:val="00482ABF"/>
    <w:rsid w:val="00490B3E"/>
    <w:rsid w:val="004A7EF9"/>
    <w:rsid w:val="004D70BA"/>
    <w:rsid w:val="00552736"/>
    <w:rsid w:val="005B6B2B"/>
    <w:rsid w:val="005D263E"/>
    <w:rsid w:val="005F4174"/>
    <w:rsid w:val="00601650"/>
    <w:rsid w:val="006100F9"/>
    <w:rsid w:val="006150CD"/>
    <w:rsid w:val="00615B2E"/>
    <w:rsid w:val="00617776"/>
    <w:rsid w:val="0062553E"/>
    <w:rsid w:val="006301BB"/>
    <w:rsid w:val="00674BD4"/>
    <w:rsid w:val="006802C2"/>
    <w:rsid w:val="006C0337"/>
    <w:rsid w:val="006F1230"/>
    <w:rsid w:val="006F4C29"/>
    <w:rsid w:val="0070393C"/>
    <w:rsid w:val="00712149"/>
    <w:rsid w:val="007129D2"/>
    <w:rsid w:val="007617D6"/>
    <w:rsid w:val="007808FA"/>
    <w:rsid w:val="00794415"/>
    <w:rsid w:val="007B1716"/>
    <w:rsid w:val="007C2A1D"/>
    <w:rsid w:val="007C3F10"/>
    <w:rsid w:val="00801F83"/>
    <w:rsid w:val="00834985"/>
    <w:rsid w:val="00846889"/>
    <w:rsid w:val="00851D99"/>
    <w:rsid w:val="00873CB5"/>
    <w:rsid w:val="00876148"/>
    <w:rsid w:val="00880B8F"/>
    <w:rsid w:val="0089208B"/>
    <w:rsid w:val="009018ED"/>
    <w:rsid w:val="00931286"/>
    <w:rsid w:val="0094361B"/>
    <w:rsid w:val="009769A7"/>
    <w:rsid w:val="0099156D"/>
    <w:rsid w:val="009D4F73"/>
    <w:rsid w:val="009D711C"/>
    <w:rsid w:val="009E0A3A"/>
    <w:rsid w:val="009E265D"/>
    <w:rsid w:val="009F6BC4"/>
    <w:rsid w:val="00A01F55"/>
    <w:rsid w:val="00A02E94"/>
    <w:rsid w:val="00A127EF"/>
    <w:rsid w:val="00A57DB8"/>
    <w:rsid w:val="00A70924"/>
    <w:rsid w:val="00A96B87"/>
    <w:rsid w:val="00AB427A"/>
    <w:rsid w:val="00AD2141"/>
    <w:rsid w:val="00AE2C48"/>
    <w:rsid w:val="00AE65FD"/>
    <w:rsid w:val="00AF4595"/>
    <w:rsid w:val="00B35515"/>
    <w:rsid w:val="00B36B8A"/>
    <w:rsid w:val="00B41CDF"/>
    <w:rsid w:val="00B42B0E"/>
    <w:rsid w:val="00B434B9"/>
    <w:rsid w:val="00B44F24"/>
    <w:rsid w:val="00B54077"/>
    <w:rsid w:val="00B6574B"/>
    <w:rsid w:val="00B67363"/>
    <w:rsid w:val="00B75E2D"/>
    <w:rsid w:val="00B8423A"/>
    <w:rsid w:val="00BA20B3"/>
    <w:rsid w:val="00BC39C2"/>
    <w:rsid w:val="00C119E0"/>
    <w:rsid w:val="00C762FE"/>
    <w:rsid w:val="00C85D95"/>
    <w:rsid w:val="00C87D64"/>
    <w:rsid w:val="00CC3A41"/>
    <w:rsid w:val="00D15A79"/>
    <w:rsid w:val="00D2037B"/>
    <w:rsid w:val="00D412F1"/>
    <w:rsid w:val="00D565D8"/>
    <w:rsid w:val="00D57CAA"/>
    <w:rsid w:val="00D83DDB"/>
    <w:rsid w:val="00DD4BD6"/>
    <w:rsid w:val="00DE1817"/>
    <w:rsid w:val="00E5409A"/>
    <w:rsid w:val="00E70B0B"/>
    <w:rsid w:val="00E92060"/>
    <w:rsid w:val="00EB3D62"/>
    <w:rsid w:val="00ED08E9"/>
    <w:rsid w:val="00ED2004"/>
    <w:rsid w:val="00F12C6A"/>
    <w:rsid w:val="00F505B1"/>
    <w:rsid w:val="00F51C0E"/>
    <w:rsid w:val="00F94433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73FBA-3F3A-4C09-8937-2D0176A0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D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"/>
    <w:basedOn w:val="a"/>
    <w:rsid w:val="00297070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AA3</cp:lastModifiedBy>
  <cp:revision>2</cp:revision>
  <cp:lastPrinted>2020-11-09T06:35:00Z</cp:lastPrinted>
  <dcterms:created xsi:type="dcterms:W3CDTF">2023-09-20T06:45:00Z</dcterms:created>
  <dcterms:modified xsi:type="dcterms:W3CDTF">2023-09-20T06:45:00Z</dcterms:modified>
</cp:coreProperties>
</file>