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proofErr w:type="gramStart"/>
      <w:r w:rsidRPr="004E5E1F">
        <w:rPr>
          <w:bCs/>
          <w:sz w:val="28"/>
          <w:szCs w:val="28"/>
        </w:rPr>
        <w:t>П</w:t>
      </w:r>
      <w:proofErr w:type="gramEnd"/>
      <w:r w:rsidRPr="004E5E1F">
        <w:rPr>
          <w:bCs/>
          <w:sz w:val="28"/>
          <w:szCs w:val="28"/>
        </w:rPr>
        <w:t xml:space="preserve">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D86C2E" w:rsidRDefault="00D86C2E" w:rsidP="00FB647A">
      <w:pPr>
        <w:pStyle w:val="1"/>
        <w:ind w:left="0" w:firstLine="0"/>
        <w:rPr>
          <w:b w:val="0"/>
          <w:sz w:val="28"/>
          <w:szCs w:val="28"/>
        </w:rPr>
      </w:pPr>
    </w:p>
    <w:p w:rsidR="00D86C2E" w:rsidRDefault="00D86C2E" w:rsidP="00FB647A">
      <w:pPr>
        <w:pStyle w:val="1"/>
        <w:ind w:left="0" w:firstLine="0"/>
        <w:rPr>
          <w:b w:val="0"/>
          <w:sz w:val="28"/>
          <w:szCs w:val="28"/>
        </w:rPr>
      </w:pPr>
    </w:p>
    <w:p w:rsidR="00A92D41" w:rsidRPr="00485A95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 </w:t>
      </w:r>
      <w:r w:rsidR="00120030">
        <w:rPr>
          <w:b w:val="0"/>
          <w:sz w:val="28"/>
          <w:szCs w:val="28"/>
        </w:rPr>
        <w:t>10</w:t>
      </w:r>
      <w:r w:rsidR="00880842">
        <w:rPr>
          <w:b w:val="0"/>
          <w:sz w:val="28"/>
          <w:szCs w:val="28"/>
        </w:rPr>
        <w:t xml:space="preserve">  </w:t>
      </w:r>
      <w:r w:rsidR="00120030">
        <w:rPr>
          <w:b w:val="0"/>
          <w:sz w:val="28"/>
          <w:szCs w:val="28"/>
        </w:rPr>
        <w:t>июля</w:t>
      </w:r>
      <w:r w:rsidR="00880842">
        <w:rPr>
          <w:b w:val="0"/>
          <w:sz w:val="28"/>
          <w:szCs w:val="28"/>
        </w:rPr>
        <w:t xml:space="preserve">  20</w:t>
      </w:r>
      <w:r w:rsidR="00BA3B53">
        <w:rPr>
          <w:b w:val="0"/>
          <w:sz w:val="28"/>
          <w:szCs w:val="28"/>
        </w:rPr>
        <w:t>23</w:t>
      </w:r>
      <w:r w:rsidR="00ED2F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ED2FDA">
        <w:rPr>
          <w:b w:val="0"/>
          <w:sz w:val="28"/>
          <w:szCs w:val="28"/>
        </w:rPr>
        <w:t xml:space="preserve"> </w:t>
      </w:r>
      <w:r w:rsidR="00D86C2E">
        <w:rPr>
          <w:b w:val="0"/>
          <w:sz w:val="28"/>
          <w:szCs w:val="28"/>
        </w:rPr>
        <w:t>230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485A95" w:rsidRPr="00485A95" w:rsidTr="00936941">
        <w:trPr>
          <w:trHeight w:val="443"/>
        </w:trPr>
        <w:tc>
          <w:tcPr>
            <w:tcW w:w="5020" w:type="dxa"/>
            <w:hideMark/>
          </w:tcPr>
          <w:p w:rsidR="00485A95" w:rsidRDefault="00485A95" w:rsidP="00485A95">
            <w:pPr>
              <w:tabs>
                <w:tab w:val="center" w:pos="2294"/>
                <w:tab w:val="right" w:pos="497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85A95" w:rsidRDefault="00485A95" w:rsidP="00485A95">
            <w:pPr>
              <w:tabs>
                <w:tab w:val="center" w:pos="2294"/>
                <w:tab w:val="right" w:pos="497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85A95" w:rsidRPr="00485A95" w:rsidRDefault="00485A95" w:rsidP="00880842">
            <w:pPr>
              <w:tabs>
                <w:tab w:val="center" w:pos="2294"/>
                <w:tab w:val="right" w:pos="4977"/>
              </w:tabs>
              <w:jc w:val="both"/>
              <w:rPr>
                <w:sz w:val="28"/>
                <w:szCs w:val="28"/>
              </w:rPr>
            </w:pPr>
            <w:r w:rsidRPr="00485A95">
              <w:rPr>
                <w:color w:val="000000"/>
                <w:sz w:val="28"/>
                <w:szCs w:val="28"/>
              </w:rPr>
              <w:t xml:space="preserve">О внесении </w:t>
            </w:r>
            <w:r w:rsidR="00880842">
              <w:rPr>
                <w:color w:val="000000"/>
                <w:sz w:val="28"/>
                <w:szCs w:val="28"/>
              </w:rPr>
              <w:t>изменений</w:t>
            </w:r>
            <w:r w:rsidRPr="00485A95">
              <w:rPr>
                <w:color w:val="000000"/>
                <w:sz w:val="28"/>
                <w:szCs w:val="28"/>
              </w:rPr>
              <w:t xml:space="preserve"> в Кодекс этики и служебного поведения муниципальных служащих администрации муниципального образования  Мельниковское сельское  поселение муниципального  образования  </w:t>
            </w:r>
            <w:proofErr w:type="spellStart"/>
            <w:r w:rsidRPr="00485A95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485A95">
              <w:rPr>
                <w:color w:val="000000"/>
                <w:sz w:val="28"/>
                <w:szCs w:val="28"/>
              </w:rPr>
              <w:t xml:space="preserve"> муниципаль</w:t>
            </w:r>
            <w:r w:rsidR="000B2ED8">
              <w:rPr>
                <w:color w:val="000000"/>
                <w:sz w:val="28"/>
                <w:szCs w:val="28"/>
              </w:rPr>
              <w:t>ный район Ленинградской области</w:t>
            </w:r>
            <w:bookmarkStart w:id="0" w:name="_GoBack"/>
            <w:bookmarkEnd w:id="0"/>
          </w:p>
        </w:tc>
      </w:tr>
    </w:tbl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880842" w:rsidRPr="00880842" w:rsidRDefault="00880842" w:rsidP="00880842">
      <w:pPr>
        <w:tabs>
          <w:tab w:val="left" w:pos="709"/>
        </w:tabs>
        <w:rPr>
          <w:sz w:val="24"/>
          <w:szCs w:val="24"/>
        </w:rPr>
      </w:pPr>
    </w:p>
    <w:p w:rsidR="00880842" w:rsidRPr="00880842" w:rsidRDefault="00880842" w:rsidP="008808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0842">
        <w:rPr>
          <w:sz w:val="28"/>
          <w:szCs w:val="28"/>
        </w:rPr>
        <w:t xml:space="preserve">В целях приведения нормативных актов в соответствие с действующим законодательством, администрация муниципального образования  Мельниковское  сельское  поселение муниципального  образования  </w:t>
      </w:r>
      <w:proofErr w:type="spellStart"/>
      <w:r w:rsidRPr="00880842">
        <w:rPr>
          <w:sz w:val="28"/>
          <w:szCs w:val="28"/>
        </w:rPr>
        <w:t>Приозерский</w:t>
      </w:r>
      <w:proofErr w:type="spellEnd"/>
      <w:r w:rsidRPr="00880842">
        <w:rPr>
          <w:sz w:val="28"/>
          <w:szCs w:val="28"/>
        </w:rPr>
        <w:t xml:space="preserve"> муниципальный район Ленинградской области ПОСТАНОВЛЯЕТ:</w:t>
      </w:r>
    </w:p>
    <w:p w:rsidR="00880842" w:rsidRPr="00880842" w:rsidRDefault="00880842" w:rsidP="00880842">
      <w:pPr>
        <w:ind w:firstLine="709"/>
        <w:jc w:val="both"/>
        <w:rPr>
          <w:sz w:val="28"/>
          <w:szCs w:val="28"/>
        </w:rPr>
      </w:pPr>
      <w:r w:rsidRPr="00880842">
        <w:rPr>
          <w:sz w:val="28"/>
          <w:szCs w:val="28"/>
        </w:rPr>
        <w:t xml:space="preserve">1. Внести изменения в Кодекс этики и служебного поведения муниципальных служащих администрации муниципального образования  Мельниковское  сельское  поселение муниципального образования </w:t>
      </w:r>
      <w:proofErr w:type="spellStart"/>
      <w:r w:rsidRPr="00880842">
        <w:rPr>
          <w:sz w:val="28"/>
          <w:szCs w:val="28"/>
        </w:rPr>
        <w:t>Приозерский</w:t>
      </w:r>
      <w:proofErr w:type="spellEnd"/>
      <w:r w:rsidRPr="00880842">
        <w:rPr>
          <w:sz w:val="28"/>
          <w:szCs w:val="28"/>
        </w:rPr>
        <w:t xml:space="preserve"> муниципальный район Ленинградской области, утвержденный постановлением администрации муниципального образования  Мельниковское  сельское  поселение муниципального образования </w:t>
      </w:r>
      <w:proofErr w:type="spellStart"/>
      <w:r w:rsidRPr="00880842">
        <w:rPr>
          <w:sz w:val="28"/>
          <w:szCs w:val="28"/>
        </w:rPr>
        <w:t>Приозерский</w:t>
      </w:r>
      <w:proofErr w:type="spellEnd"/>
      <w:r w:rsidRPr="00880842">
        <w:rPr>
          <w:sz w:val="28"/>
          <w:szCs w:val="28"/>
        </w:rPr>
        <w:t xml:space="preserve"> муниципальный район Ленинградской области  от 23.11.2011 года № 255</w:t>
      </w:r>
      <w:r w:rsidR="00D86C2E">
        <w:rPr>
          <w:sz w:val="28"/>
          <w:szCs w:val="28"/>
        </w:rPr>
        <w:t>:</w:t>
      </w:r>
    </w:p>
    <w:p w:rsidR="00880842" w:rsidRPr="00880842" w:rsidRDefault="00880842" w:rsidP="00880842">
      <w:pPr>
        <w:ind w:firstLine="709"/>
        <w:jc w:val="both"/>
        <w:rPr>
          <w:sz w:val="28"/>
          <w:szCs w:val="28"/>
        </w:rPr>
      </w:pPr>
      <w:r w:rsidRPr="00880842">
        <w:rPr>
          <w:sz w:val="28"/>
          <w:szCs w:val="28"/>
        </w:rPr>
        <w:t>1.1. Изложить в новой  редакции:</w:t>
      </w:r>
    </w:p>
    <w:p w:rsidR="00D86C2E" w:rsidRDefault="00880842" w:rsidP="00D86C2E">
      <w:pPr>
        <w:shd w:val="clear" w:color="auto" w:fill="FFFFFF"/>
        <w:tabs>
          <w:tab w:val="left" w:pos="408"/>
        </w:tabs>
        <w:ind w:firstLine="709"/>
        <w:jc w:val="both"/>
        <w:rPr>
          <w:sz w:val="28"/>
          <w:szCs w:val="28"/>
        </w:rPr>
      </w:pPr>
      <w:r w:rsidRPr="00880842">
        <w:rPr>
          <w:sz w:val="28"/>
          <w:szCs w:val="28"/>
        </w:rPr>
        <w:t xml:space="preserve"> Пункт </w:t>
      </w:r>
      <w:r w:rsidR="00D86C2E">
        <w:rPr>
          <w:sz w:val="28"/>
          <w:szCs w:val="28"/>
        </w:rPr>
        <w:t>29</w:t>
      </w:r>
      <w:r w:rsidRPr="00880842">
        <w:rPr>
          <w:sz w:val="28"/>
          <w:szCs w:val="28"/>
        </w:rPr>
        <w:t xml:space="preserve">:  </w:t>
      </w:r>
      <w:r w:rsidR="00D86C2E">
        <w:rPr>
          <w:sz w:val="28"/>
          <w:szCs w:val="28"/>
        </w:rPr>
        <w:t>«</w:t>
      </w:r>
      <w:r w:rsidR="00D86C2E" w:rsidRPr="00D86C2E">
        <w:rPr>
          <w:sz w:val="28"/>
          <w:szCs w:val="28"/>
        </w:rPr>
        <w:t>Нарушение муниципальным служащим положений Кодекса этики, в случаях, предусмотренных федеральными законами, влечет применение к муниципальному служащему мер юридической ответственности</w:t>
      </w:r>
      <w:r w:rsidR="00D86C2E">
        <w:rPr>
          <w:sz w:val="28"/>
          <w:szCs w:val="28"/>
        </w:rPr>
        <w:t>.</w:t>
      </w:r>
    </w:p>
    <w:p w:rsidR="00D86C2E" w:rsidRPr="00D86C2E" w:rsidRDefault="00D86C2E" w:rsidP="00D86C2E">
      <w:pPr>
        <w:shd w:val="clear" w:color="auto" w:fill="FFFFFF"/>
        <w:tabs>
          <w:tab w:val="left" w:pos="4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C2E"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</w:t>
      </w:r>
      <w:r w:rsidRPr="00D86C2E">
        <w:rPr>
          <w:sz w:val="28"/>
          <w:szCs w:val="28"/>
        </w:rPr>
        <w:lastRenderedPageBreak/>
        <w:t xml:space="preserve">для выдвижения на вышестоящие должности, а так же при наложении дисциплинарных взысканий» тем самым приведя его в соответствие с действующим законодательством». </w:t>
      </w:r>
    </w:p>
    <w:p w:rsidR="00D86C2E" w:rsidRPr="00D86C2E" w:rsidRDefault="00D86C2E" w:rsidP="00D86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86C2E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D86C2E" w:rsidRDefault="00D86C2E" w:rsidP="00D86C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D86C2E">
        <w:rPr>
          <w:color w:val="000000"/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D86C2E" w:rsidRPr="00D86C2E" w:rsidRDefault="00D86C2E" w:rsidP="00D86C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Pr="00D86C2E">
        <w:rPr>
          <w:color w:val="000000"/>
          <w:sz w:val="28"/>
          <w:szCs w:val="28"/>
        </w:rPr>
        <w:t xml:space="preserve"> </w:t>
      </w:r>
      <w:proofErr w:type="gramStart"/>
      <w:r w:rsidRPr="00D86C2E">
        <w:rPr>
          <w:color w:val="000000"/>
          <w:sz w:val="28"/>
          <w:szCs w:val="28"/>
        </w:rPr>
        <w:t>Контроль за</w:t>
      </w:r>
      <w:proofErr w:type="gramEnd"/>
      <w:r w:rsidRPr="00D86C2E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485A95" w:rsidRPr="00485A95" w:rsidRDefault="00485A95" w:rsidP="00485A95">
      <w:pPr>
        <w:ind w:firstLine="709"/>
        <w:jc w:val="both"/>
        <w:rPr>
          <w:color w:val="000000"/>
          <w:sz w:val="28"/>
          <w:szCs w:val="28"/>
        </w:rPr>
      </w:pPr>
    </w:p>
    <w:p w:rsidR="00A92D41" w:rsidRDefault="00A92D41" w:rsidP="00A92D41">
      <w:pPr>
        <w:autoSpaceDE w:val="0"/>
        <w:autoSpaceDN w:val="0"/>
        <w:adjustRightInd w:val="0"/>
        <w:jc w:val="both"/>
      </w:pPr>
      <w:r>
        <w:rPr>
          <w:sz w:val="24"/>
        </w:rPr>
        <w:t xml:space="preserve">  </w:t>
      </w:r>
      <w:r>
        <w:t xml:space="preserve">  </w:t>
      </w:r>
    </w:p>
    <w:p w:rsidR="00D86C2E" w:rsidRDefault="00D86C2E" w:rsidP="00A92D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2D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D41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>МО</w:t>
      </w:r>
    </w:p>
    <w:p w:rsidR="00A92D41" w:rsidRDefault="00D86C2E" w:rsidP="00A92D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сельское поселение</w:t>
      </w:r>
      <w:r w:rsidR="00A92D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="00A92D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92D41">
        <w:rPr>
          <w:sz w:val="28"/>
          <w:szCs w:val="28"/>
        </w:rPr>
        <w:t xml:space="preserve"> </w:t>
      </w:r>
      <w:r>
        <w:rPr>
          <w:sz w:val="28"/>
          <w:szCs w:val="28"/>
        </w:rPr>
        <w:t>В.В. Котов</w:t>
      </w:r>
      <w:r w:rsidR="00A92D41">
        <w:rPr>
          <w:sz w:val="28"/>
          <w:szCs w:val="28"/>
        </w:rPr>
        <w:t xml:space="preserve">                                         </w:t>
      </w:r>
    </w:p>
    <w:p w:rsidR="00A92D41" w:rsidRDefault="00A92D41" w:rsidP="00A92D41">
      <w:pPr>
        <w:jc w:val="both"/>
      </w:pPr>
    </w:p>
    <w:p w:rsidR="00A92D41" w:rsidRDefault="00A92D41" w:rsidP="00A92D41">
      <w:pPr>
        <w:jc w:val="both"/>
      </w:pPr>
    </w:p>
    <w:p w:rsidR="00D86C2E" w:rsidRDefault="00D86C2E" w:rsidP="00A92D41">
      <w:pPr>
        <w:jc w:val="both"/>
      </w:pPr>
    </w:p>
    <w:p w:rsidR="00A92D41" w:rsidRDefault="00D86C2E" w:rsidP="00A92D41">
      <w:pPr>
        <w:jc w:val="both"/>
      </w:pPr>
      <w:r>
        <w:t>Рудак М.А.  8(81379) 91-193</w:t>
      </w:r>
    </w:p>
    <w:p w:rsidR="00A92D41" w:rsidRDefault="00A92D41" w:rsidP="00A92D41">
      <w:pPr>
        <w:jc w:val="both"/>
      </w:pPr>
      <w:r>
        <w:t>Р</w:t>
      </w:r>
      <w:r w:rsidR="00D86C2E">
        <w:t>азослано: дело-1, прокуратура-1, СМИ</w:t>
      </w:r>
      <w:proofErr w:type="gramStart"/>
      <w:r w:rsidR="00D86C2E">
        <w:t xml:space="preserve"> .</w:t>
      </w:r>
      <w:proofErr w:type="gramEnd"/>
    </w:p>
    <w:sectPr w:rsidR="00A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B2ED8"/>
    <w:rsid w:val="000C5D09"/>
    <w:rsid w:val="000D5DC0"/>
    <w:rsid w:val="000F55C0"/>
    <w:rsid w:val="00120030"/>
    <w:rsid w:val="00123E64"/>
    <w:rsid w:val="001B6085"/>
    <w:rsid w:val="001B7C81"/>
    <w:rsid w:val="001D37DE"/>
    <w:rsid w:val="002407B4"/>
    <w:rsid w:val="00253C0F"/>
    <w:rsid w:val="002573CB"/>
    <w:rsid w:val="00271B95"/>
    <w:rsid w:val="00275653"/>
    <w:rsid w:val="002923FC"/>
    <w:rsid w:val="002A0923"/>
    <w:rsid w:val="002D3F70"/>
    <w:rsid w:val="002E6790"/>
    <w:rsid w:val="003406C4"/>
    <w:rsid w:val="00347798"/>
    <w:rsid w:val="00412975"/>
    <w:rsid w:val="00424790"/>
    <w:rsid w:val="00435FE0"/>
    <w:rsid w:val="004639D7"/>
    <w:rsid w:val="00473DB4"/>
    <w:rsid w:val="00485A95"/>
    <w:rsid w:val="004D173F"/>
    <w:rsid w:val="004D71C7"/>
    <w:rsid w:val="004E5E1F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7E0AB3"/>
    <w:rsid w:val="0085356F"/>
    <w:rsid w:val="00867E8E"/>
    <w:rsid w:val="00880842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A3B53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86C2E"/>
    <w:rsid w:val="00DB300B"/>
    <w:rsid w:val="00E648DC"/>
    <w:rsid w:val="00E74F1A"/>
    <w:rsid w:val="00EB33F6"/>
    <w:rsid w:val="00ED2FDA"/>
    <w:rsid w:val="00F445D7"/>
    <w:rsid w:val="00F607C8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A773-E20E-48B0-8E5E-CE4CF050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2023-07-10T08:50:00Z</cp:lastPrinted>
  <dcterms:created xsi:type="dcterms:W3CDTF">2023-07-10T08:40:00Z</dcterms:created>
  <dcterms:modified xsi:type="dcterms:W3CDTF">2023-07-10T09:09:00Z</dcterms:modified>
</cp:coreProperties>
</file>