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C2E96" w14:textId="1D27983F" w:rsidR="00AC00F0" w:rsidRPr="009A01FC" w:rsidRDefault="00AC00F0" w:rsidP="003D1BF1">
      <w:pPr>
        <w:rPr>
          <w:sz w:val="22"/>
          <w:szCs w:val="22"/>
        </w:rPr>
      </w:pPr>
      <w:bookmarkStart w:id="0" w:name="_GoBack"/>
      <w:bookmarkEnd w:id="0"/>
    </w:p>
    <w:p w14:paraId="22521941" w14:textId="77777777" w:rsidR="00EC1722" w:rsidRDefault="00EC1722" w:rsidP="009A01FC">
      <w:pPr>
        <w:autoSpaceDE w:val="0"/>
        <w:autoSpaceDN w:val="0"/>
        <w:adjustRightInd w:val="0"/>
        <w:jc w:val="center"/>
        <w:rPr>
          <w:b/>
        </w:rPr>
      </w:pPr>
    </w:p>
    <w:p w14:paraId="11DE1E96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</w:rPr>
      </w:pPr>
      <w:r w:rsidRPr="009A01FC">
        <w:rPr>
          <w:b/>
        </w:rPr>
        <w:t>СОВЕТ ДЕПУТАТОВ</w:t>
      </w:r>
    </w:p>
    <w:p w14:paraId="11482E6C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  <w:r w:rsidRPr="009A01FC">
        <w:rPr>
          <w:b/>
          <w:bCs/>
        </w:rPr>
        <w:t>МУНИЦИПАЛЬНОГО ОБРАЗОВАНИЯ</w:t>
      </w:r>
    </w:p>
    <w:p w14:paraId="1929951E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  <w:r w:rsidRPr="009A01FC">
        <w:rPr>
          <w:b/>
          <w:bCs/>
        </w:rPr>
        <w:t>ГАНЬКОВСКОЕ СЕЛЬСКОЕ ПОСЕЛЕНИЕ</w:t>
      </w:r>
    </w:p>
    <w:p w14:paraId="6B4A55FF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  <w:r w:rsidRPr="009A01FC">
        <w:rPr>
          <w:b/>
          <w:bCs/>
        </w:rPr>
        <w:t>ТИХВИНСКОГО МУНИЦИПАЛЬНОГО РАЙОНА</w:t>
      </w:r>
    </w:p>
    <w:p w14:paraId="1DD1F706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  <w:r w:rsidRPr="009A01FC">
        <w:rPr>
          <w:b/>
          <w:bCs/>
        </w:rPr>
        <w:t>ЛЕНИНГРАДСКОЙ ОБЛАСТИ</w:t>
      </w:r>
    </w:p>
    <w:p w14:paraId="1AFE5D80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  <w:r w:rsidRPr="009A01FC">
        <w:rPr>
          <w:b/>
        </w:rPr>
        <w:t>(СОВЕТ ДЕПУТАТОВ ГАНЬКОВСКОГО СЕЛЬСКОГО ПОСЕЛЕНИЯ)</w:t>
      </w:r>
    </w:p>
    <w:p w14:paraId="2B55B372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</w:p>
    <w:p w14:paraId="11D1DBE2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</w:p>
    <w:p w14:paraId="3AED1ACF" w14:textId="77777777" w:rsidR="009A01FC" w:rsidRPr="009A01FC" w:rsidRDefault="009A01FC" w:rsidP="009A01FC">
      <w:pPr>
        <w:autoSpaceDE w:val="0"/>
        <w:autoSpaceDN w:val="0"/>
        <w:adjustRightInd w:val="0"/>
        <w:jc w:val="center"/>
        <w:rPr>
          <w:b/>
          <w:bCs/>
        </w:rPr>
      </w:pPr>
      <w:r w:rsidRPr="009A01FC">
        <w:rPr>
          <w:b/>
          <w:bCs/>
        </w:rPr>
        <w:t xml:space="preserve">Р Е Ш Е Н И Е  </w:t>
      </w:r>
    </w:p>
    <w:p w14:paraId="352A4966" w14:textId="77777777" w:rsidR="009A01FC" w:rsidRPr="009A01FC" w:rsidRDefault="009A01FC" w:rsidP="009A01FC">
      <w:pPr>
        <w:jc w:val="both"/>
        <w:rPr>
          <w:color w:val="000000"/>
        </w:rPr>
      </w:pPr>
    </w:p>
    <w:p w14:paraId="324E8B7F" w14:textId="77777777" w:rsidR="009A01FC" w:rsidRPr="009A01FC" w:rsidRDefault="009A01FC" w:rsidP="009A01FC">
      <w:pPr>
        <w:jc w:val="both"/>
        <w:rPr>
          <w:color w:val="000000"/>
        </w:rPr>
      </w:pPr>
    </w:p>
    <w:p w14:paraId="0A4A5EE2" w14:textId="77777777" w:rsidR="009A01FC" w:rsidRPr="009A01FC" w:rsidRDefault="009A01FC" w:rsidP="009A01FC">
      <w:pPr>
        <w:ind w:firstLine="142"/>
        <w:jc w:val="both"/>
        <w:rPr>
          <w:color w:val="000000"/>
        </w:rPr>
      </w:pPr>
      <w:r w:rsidRPr="009A01FC">
        <w:rPr>
          <w:color w:val="000000"/>
        </w:rPr>
        <w:t>от 28 октября 2021 года                                               №04-102</w:t>
      </w:r>
    </w:p>
    <w:p w14:paraId="6226AC1D" w14:textId="77777777" w:rsidR="009A01FC" w:rsidRPr="009A01FC" w:rsidRDefault="009A01FC" w:rsidP="009A01FC">
      <w:pPr>
        <w:ind w:firstLine="225"/>
        <w:jc w:val="both"/>
        <w:rPr>
          <w:color w:val="000000"/>
        </w:rPr>
      </w:pPr>
    </w:p>
    <w:p w14:paraId="00A5AE3A" w14:textId="77777777" w:rsidR="009A01FC" w:rsidRPr="009A01FC" w:rsidRDefault="009A01FC" w:rsidP="009A01FC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0"/>
      </w:tblGrid>
      <w:tr w:rsidR="009A01FC" w:rsidRPr="009A01FC" w14:paraId="46BA8278" w14:textId="77777777" w:rsidTr="00CF2D06">
        <w:tc>
          <w:tcPr>
            <w:tcW w:w="4530" w:type="dxa"/>
          </w:tcPr>
          <w:p w14:paraId="6F19AACE" w14:textId="77777777" w:rsidR="009A01FC" w:rsidRPr="009A01FC" w:rsidRDefault="009A01FC" w:rsidP="009A01FC">
            <w:pPr>
              <w:jc w:val="both"/>
              <w:rPr>
                <w:color w:val="000000"/>
              </w:rPr>
            </w:pPr>
            <w:bookmarkStart w:id="1" w:name="_Hlk86155659"/>
            <w:r w:rsidRPr="009A01FC">
              <w:rPr>
                <w:color w:val="000000"/>
              </w:rPr>
              <w:t>О внесении изменений в Порядок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утверждённый решением совета депутатов Ганьковского сельского поселения от 28.09.2018 года № 04-137</w:t>
            </w:r>
          </w:p>
        </w:tc>
      </w:tr>
      <w:tr w:rsidR="009A01FC" w:rsidRPr="009A01FC" w14:paraId="413C284A" w14:textId="77777777" w:rsidTr="00CF2D06">
        <w:tc>
          <w:tcPr>
            <w:tcW w:w="4530" w:type="dxa"/>
          </w:tcPr>
          <w:p w14:paraId="7C2C0EAE" w14:textId="77777777" w:rsidR="009A01FC" w:rsidRPr="009A01FC" w:rsidRDefault="009A01FC" w:rsidP="009A01FC">
            <w:pPr>
              <w:jc w:val="both"/>
              <w:rPr>
                <w:color w:val="000000"/>
              </w:rPr>
            </w:pPr>
          </w:p>
        </w:tc>
      </w:tr>
      <w:bookmarkEnd w:id="1"/>
    </w:tbl>
    <w:p w14:paraId="3BE27B1F" w14:textId="77777777" w:rsidR="009A01FC" w:rsidRPr="009A01FC" w:rsidRDefault="009A01FC" w:rsidP="009A01FC">
      <w:pPr>
        <w:widowControl w:val="0"/>
        <w:spacing w:after="120" w:line="274" w:lineRule="exact"/>
        <w:ind w:firstLine="709"/>
        <w:jc w:val="both"/>
        <w:rPr>
          <w:color w:val="000000"/>
          <w:lang w:bidi="ru-RU"/>
        </w:rPr>
      </w:pPr>
    </w:p>
    <w:p w14:paraId="7A9A1EBD" w14:textId="77777777" w:rsidR="009A01FC" w:rsidRPr="009A01FC" w:rsidRDefault="009A01FC" w:rsidP="009A01FC">
      <w:pPr>
        <w:widowControl w:val="0"/>
        <w:spacing w:after="120" w:line="274" w:lineRule="exact"/>
        <w:ind w:firstLine="709"/>
        <w:jc w:val="both"/>
        <w:rPr>
          <w:b/>
          <w:color w:val="000000"/>
          <w:lang w:bidi="ru-RU"/>
        </w:rPr>
      </w:pPr>
      <w:r w:rsidRPr="009A01FC">
        <w:rPr>
          <w:color w:val="000000"/>
          <w:lang w:bidi="ru-RU"/>
        </w:rPr>
        <w:t xml:space="preserve">В целях совершенствования системы муниципальной поддержки малого и среднего предпринимательства, на основании статьи 14.1. Федерального закона от 24 июля 2007 года </w:t>
      </w:r>
      <w:r w:rsidRPr="009A01FC">
        <w:rPr>
          <w:color w:val="000000"/>
          <w:lang w:val="en-US" w:eastAsia="en-US" w:bidi="en-US"/>
        </w:rPr>
        <w:t>N</w:t>
      </w:r>
      <w:r w:rsidRPr="009A01FC">
        <w:rPr>
          <w:color w:val="000000"/>
          <w:lang w:eastAsia="en-US" w:bidi="en-US"/>
        </w:rPr>
        <w:t xml:space="preserve"> </w:t>
      </w:r>
      <w:r w:rsidRPr="009A01FC">
        <w:rPr>
          <w:color w:val="000000"/>
          <w:lang w:bidi="ru-RU"/>
        </w:rPr>
        <w:t xml:space="preserve">209-ФЗ "О развитии малого и среднего предпринимательства в Российской Федерации", в соответствии со статьей 20 Устава муниципального образования Ганьковское сельское поселение Тихвинского муниципального района Ленинградской области совет депутатов Ганьковского сельского поселения </w:t>
      </w:r>
      <w:r w:rsidRPr="009A01FC">
        <w:rPr>
          <w:b/>
          <w:color w:val="000000"/>
          <w:lang w:bidi="ru-RU"/>
        </w:rPr>
        <w:t>РЕШИЛ:</w:t>
      </w:r>
    </w:p>
    <w:p w14:paraId="059A27A2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 xml:space="preserve">1. </w:t>
      </w:r>
      <w:bookmarkStart w:id="2" w:name="_Hlk59781834"/>
      <w:r w:rsidRPr="009A01FC">
        <w:t xml:space="preserve">Пункт 10 Порядка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утвержденного решением совета депутатов Ганьковского сельского поселения от 28 сентября 2018 года №04-137, дополнить </w:t>
      </w:r>
      <w:bookmarkEnd w:id="2"/>
      <w:r w:rsidRPr="009A01FC">
        <w:t>следующими критериями:</w:t>
      </w:r>
    </w:p>
    <w:p w14:paraId="05EF25C8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« -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42891869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- имущество не является объектом сети инженерно-технического обеспечения, к которому подключен объект жилищного фонда;</w:t>
      </w:r>
    </w:p>
    <w:p w14:paraId="207A5B2C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- в отношении имущества не принято решение уполномоченного органа власти о предоставлении его иным лицам;</w:t>
      </w:r>
    </w:p>
    <w:p w14:paraId="11087776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- имущество не подлежит приватизации в соответствии с прогнозным планом (программой) приватизации  федерального имущества;</w:t>
      </w:r>
    </w:p>
    <w:p w14:paraId="0CDBA07E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60A8C535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 xml:space="preserve">- земельный участок не относится к земельным участкам, предусмотренным подпунктами 1-10, 13-15, 18 и 19 пункта 8 статьи 39.11 Земельного кодекса Российской </w:t>
      </w:r>
      <w:r w:rsidRPr="009A01FC">
        <w:lastRenderedPageBreak/>
        <w:t>Федерации, за исключением земельных участков, предоставленных в аренду субъектам малого и среднего предпринимательства;</w:t>
      </w:r>
    </w:p>
    <w:p w14:paraId="45A26E60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- в отношении имущества, закрепленного на праве хозяйственного ведения или оперативного управления за унитарным предприятием, на праве оперативного управления за учреждением, представлено предложение такого предприятия или учреждения о включении соответствующего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имущества в перечень;</w:t>
      </w:r>
    </w:p>
    <w:p w14:paraId="037136D7" w14:textId="77777777" w:rsidR="009A01FC" w:rsidRPr="009A01FC" w:rsidRDefault="009A01FC" w:rsidP="009A01FC">
      <w:pPr>
        <w:spacing w:after="120"/>
        <w:ind w:firstLine="709"/>
        <w:contextualSpacing/>
        <w:jc w:val="both"/>
      </w:pPr>
      <w:r w:rsidRPr="009A01FC">
        <w:t>-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Федерации, не содержит».</w:t>
      </w:r>
    </w:p>
    <w:p w14:paraId="2951810B" w14:textId="77777777" w:rsidR="009A01FC" w:rsidRPr="009A01FC" w:rsidRDefault="009A01FC" w:rsidP="009A01FC">
      <w:pPr>
        <w:spacing w:after="120"/>
        <w:ind w:firstLine="709"/>
        <w:jc w:val="both"/>
      </w:pPr>
      <w:r w:rsidRPr="009A01FC">
        <w:t xml:space="preserve">2. </w:t>
      </w:r>
      <w:r w:rsidRPr="009A01FC">
        <w:rPr>
          <w:color w:val="000000"/>
        </w:rPr>
        <w:t>Решение опубликовать в о</w:t>
      </w:r>
      <w:r w:rsidRPr="009A01FC">
        <w:t xml:space="preserve">фициальном сетевом издании </w:t>
      </w:r>
      <w:r w:rsidRPr="009A01FC">
        <w:rPr>
          <w:color w:val="000000"/>
        </w:rPr>
        <w:t>«Ленинградское областное информационное агентство</w:t>
      </w:r>
      <w:r w:rsidRPr="009A01FC">
        <w:rPr>
          <w:b/>
          <w:color w:val="000000"/>
        </w:rPr>
        <w:t xml:space="preserve"> (</w:t>
      </w:r>
      <w:r w:rsidRPr="009A01FC">
        <w:rPr>
          <w:color w:val="000000"/>
        </w:rPr>
        <w:t>ЛЕНОБЛИНФОРМ)</w:t>
      </w:r>
      <w:r w:rsidRPr="009A01FC">
        <w:rPr>
          <w:b/>
        </w:rPr>
        <w:t>»</w:t>
      </w:r>
      <w:r w:rsidRPr="009A01FC">
        <w:rPr>
          <w:color w:val="000000"/>
        </w:rPr>
        <w:t xml:space="preserve"> </w:t>
      </w:r>
      <w:r w:rsidRPr="009A01FC">
        <w:t>и на официальном сайте муниципального образования Ганьковское сельское поселение Тихвинского муниципального района Ленинградской области в сети «Интернет».</w:t>
      </w:r>
    </w:p>
    <w:p w14:paraId="36D0398B" w14:textId="77777777" w:rsidR="009A01FC" w:rsidRPr="009A01FC" w:rsidRDefault="009A01FC" w:rsidP="009A01FC">
      <w:pPr>
        <w:spacing w:after="120"/>
        <w:ind w:firstLine="709"/>
        <w:jc w:val="both"/>
      </w:pPr>
      <w:r w:rsidRPr="009A01FC">
        <w:t>3. Настоящее решение вступает в силу на следующий день после опубликования.</w:t>
      </w:r>
    </w:p>
    <w:p w14:paraId="6D3C6C53" w14:textId="77777777" w:rsidR="009A01FC" w:rsidRPr="009A01FC" w:rsidRDefault="009A01FC" w:rsidP="009A01FC">
      <w:pPr>
        <w:spacing w:after="120"/>
        <w:ind w:firstLine="709"/>
        <w:jc w:val="center"/>
        <w:rPr>
          <w:rFonts w:eastAsia="Calibri"/>
          <w:lang w:eastAsia="en-US"/>
        </w:rPr>
      </w:pPr>
    </w:p>
    <w:p w14:paraId="42149C65" w14:textId="77777777" w:rsidR="009A01FC" w:rsidRPr="009A01FC" w:rsidRDefault="009A01FC" w:rsidP="009A01FC">
      <w:pPr>
        <w:ind w:hanging="1005"/>
        <w:jc w:val="both"/>
        <w:rPr>
          <w:color w:val="000000"/>
        </w:rPr>
      </w:pPr>
    </w:p>
    <w:p w14:paraId="2BC0AC6E" w14:textId="77777777" w:rsidR="009A01FC" w:rsidRPr="009A01FC" w:rsidRDefault="009A01FC" w:rsidP="009A01FC">
      <w:r w:rsidRPr="009A01FC">
        <w:t>Глава муниципального образования</w:t>
      </w:r>
      <w:r w:rsidRPr="009A01FC">
        <w:br/>
      </w:r>
      <w:proofErr w:type="spellStart"/>
      <w:r w:rsidRPr="009A01FC">
        <w:t>Ганьковское</w:t>
      </w:r>
      <w:proofErr w:type="spellEnd"/>
      <w:r w:rsidRPr="009A01FC">
        <w:t> сельское поселение</w:t>
      </w:r>
      <w:r w:rsidRPr="009A01FC">
        <w:br/>
        <w:t>Тихвинского муниципального района</w:t>
      </w:r>
      <w:r w:rsidRPr="009A01FC">
        <w:br/>
        <w:t>Ленинградской области</w:t>
      </w:r>
      <w:r w:rsidRPr="009A01FC">
        <w:tab/>
      </w:r>
      <w:r w:rsidRPr="009A01FC">
        <w:tab/>
      </w:r>
      <w:r w:rsidRPr="009A01FC">
        <w:tab/>
      </w:r>
      <w:r w:rsidRPr="009A01FC">
        <w:tab/>
      </w:r>
      <w:r w:rsidRPr="009A01FC">
        <w:tab/>
      </w:r>
      <w:r w:rsidRPr="009A01FC">
        <w:tab/>
      </w:r>
      <w:r w:rsidRPr="009A01FC">
        <w:tab/>
      </w:r>
      <w:r w:rsidRPr="009A01FC">
        <w:tab/>
      </w:r>
      <w:proofErr w:type="spellStart"/>
      <w:r w:rsidRPr="009A01FC">
        <w:t>Е.С.Епифанова</w:t>
      </w:r>
      <w:proofErr w:type="spellEnd"/>
    </w:p>
    <w:p w14:paraId="19A3B45B" w14:textId="77777777" w:rsidR="009A01FC" w:rsidRPr="009A01FC" w:rsidRDefault="009A01FC" w:rsidP="009A01FC">
      <w:pPr>
        <w:rPr>
          <w:color w:val="000000"/>
        </w:rPr>
      </w:pPr>
    </w:p>
    <w:p w14:paraId="384AC9F8" w14:textId="77777777" w:rsidR="009A01FC" w:rsidRPr="009A01FC" w:rsidRDefault="009A01FC" w:rsidP="009A01FC">
      <w:pPr>
        <w:rPr>
          <w:color w:val="000000"/>
        </w:rPr>
      </w:pPr>
    </w:p>
    <w:p w14:paraId="283310CD" w14:textId="77777777" w:rsidR="009A01FC" w:rsidRPr="009A01FC" w:rsidRDefault="009A01FC" w:rsidP="009A01FC">
      <w:pPr>
        <w:rPr>
          <w:color w:val="000000"/>
        </w:rPr>
      </w:pPr>
    </w:p>
    <w:p w14:paraId="4A185CEB" w14:textId="77777777" w:rsidR="009A01FC" w:rsidRPr="009A01FC" w:rsidRDefault="009A01FC" w:rsidP="009A01FC">
      <w:pPr>
        <w:rPr>
          <w:color w:val="000000"/>
        </w:rPr>
      </w:pPr>
    </w:p>
    <w:p w14:paraId="23B1720C" w14:textId="77777777" w:rsidR="009A01FC" w:rsidRPr="009A01FC" w:rsidRDefault="009A01FC" w:rsidP="009A01FC">
      <w:pPr>
        <w:rPr>
          <w:color w:val="000000"/>
        </w:rPr>
      </w:pPr>
    </w:p>
    <w:p w14:paraId="6971058E" w14:textId="77777777" w:rsidR="009A01FC" w:rsidRPr="009A01FC" w:rsidRDefault="009A01FC" w:rsidP="009A01FC">
      <w:pPr>
        <w:rPr>
          <w:color w:val="000000"/>
        </w:rPr>
      </w:pPr>
    </w:p>
    <w:p w14:paraId="2FEF1891" w14:textId="77777777" w:rsidR="009A01FC" w:rsidRPr="009A01FC" w:rsidRDefault="009A01FC" w:rsidP="009A01FC">
      <w:pPr>
        <w:rPr>
          <w:color w:val="000000"/>
        </w:rPr>
      </w:pPr>
    </w:p>
    <w:p w14:paraId="028E2F72" w14:textId="77777777" w:rsidR="009A01FC" w:rsidRPr="009A01FC" w:rsidRDefault="009A01FC" w:rsidP="009A01FC">
      <w:pPr>
        <w:rPr>
          <w:color w:val="000000"/>
        </w:rPr>
      </w:pPr>
    </w:p>
    <w:p w14:paraId="23BEE7CE" w14:textId="77777777" w:rsidR="009A01FC" w:rsidRPr="009A01FC" w:rsidRDefault="009A01FC" w:rsidP="009A01FC">
      <w:pPr>
        <w:rPr>
          <w:color w:val="000000"/>
        </w:rPr>
      </w:pPr>
    </w:p>
    <w:p w14:paraId="6DCF96F0" w14:textId="77777777" w:rsidR="009A01FC" w:rsidRPr="009A01FC" w:rsidRDefault="009A01FC" w:rsidP="009A01FC">
      <w:pPr>
        <w:rPr>
          <w:color w:val="000000"/>
        </w:rPr>
      </w:pPr>
    </w:p>
    <w:p w14:paraId="4FDE6282" w14:textId="77777777" w:rsidR="009A01FC" w:rsidRPr="009A01FC" w:rsidRDefault="009A01FC" w:rsidP="009A01FC">
      <w:pPr>
        <w:rPr>
          <w:color w:val="000000"/>
        </w:rPr>
      </w:pPr>
    </w:p>
    <w:p w14:paraId="2175EFAB" w14:textId="77777777" w:rsidR="009A01FC" w:rsidRPr="009A01FC" w:rsidRDefault="009A01FC" w:rsidP="009A01FC">
      <w:pPr>
        <w:rPr>
          <w:color w:val="000000"/>
        </w:rPr>
      </w:pPr>
    </w:p>
    <w:p w14:paraId="44782FD0" w14:textId="77777777" w:rsidR="009A01FC" w:rsidRPr="009A01FC" w:rsidRDefault="009A01FC" w:rsidP="009A01FC">
      <w:pPr>
        <w:rPr>
          <w:color w:val="000000"/>
        </w:rPr>
      </w:pPr>
    </w:p>
    <w:p w14:paraId="51CF1D59" w14:textId="77777777" w:rsidR="009A01FC" w:rsidRPr="009A01FC" w:rsidRDefault="009A01FC" w:rsidP="009A01FC">
      <w:pPr>
        <w:rPr>
          <w:color w:val="000000"/>
        </w:rPr>
      </w:pPr>
    </w:p>
    <w:p w14:paraId="11A5B08F" w14:textId="77777777" w:rsidR="009A01FC" w:rsidRPr="009A01FC" w:rsidRDefault="009A01FC" w:rsidP="009A01FC">
      <w:pPr>
        <w:rPr>
          <w:color w:val="000000"/>
        </w:rPr>
      </w:pPr>
    </w:p>
    <w:p w14:paraId="1C730D88" w14:textId="77777777" w:rsidR="009A01FC" w:rsidRPr="009A01FC" w:rsidRDefault="009A01FC" w:rsidP="009A01FC">
      <w:pPr>
        <w:rPr>
          <w:color w:val="000000"/>
        </w:rPr>
      </w:pPr>
    </w:p>
    <w:p w14:paraId="04DADB00" w14:textId="77777777" w:rsidR="009A01FC" w:rsidRPr="009A01FC" w:rsidRDefault="009A01FC" w:rsidP="009A01FC">
      <w:pPr>
        <w:rPr>
          <w:color w:val="000000"/>
        </w:rPr>
      </w:pPr>
    </w:p>
    <w:p w14:paraId="5B103224" w14:textId="77777777" w:rsidR="009A01FC" w:rsidRPr="009A01FC" w:rsidRDefault="009A01FC" w:rsidP="009A01FC">
      <w:pPr>
        <w:rPr>
          <w:color w:val="000000"/>
        </w:rPr>
      </w:pPr>
    </w:p>
    <w:p w14:paraId="17607030" w14:textId="77777777" w:rsidR="009A01FC" w:rsidRPr="009A01FC" w:rsidRDefault="009A01FC" w:rsidP="009A01FC">
      <w:pPr>
        <w:rPr>
          <w:color w:val="000000"/>
        </w:rPr>
      </w:pPr>
    </w:p>
    <w:p w14:paraId="69BCA47F" w14:textId="77777777" w:rsidR="009A01FC" w:rsidRPr="009A01FC" w:rsidRDefault="009A01FC" w:rsidP="009A01FC">
      <w:pPr>
        <w:rPr>
          <w:color w:val="000000"/>
        </w:rPr>
      </w:pPr>
    </w:p>
    <w:p w14:paraId="04FF8BC9" w14:textId="77777777" w:rsidR="009A01FC" w:rsidRPr="009A01FC" w:rsidRDefault="009A01FC" w:rsidP="009A01FC">
      <w:pPr>
        <w:rPr>
          <w:color w:val="000000"/>
        </w:rPr>
      </w:pPr>
    </w:p>
    <w:p w14:paraId="5AA243DB" w14:textId="77777777" w:rsidR="009A01FC" w:rsidRPr="009A01FC" w:rsidRDefault="009A01FC" w:rsidP="009A01FC">
      <w:pPr>
        <w:rPr>
          <w:color w:val="000000"/>
        </w:rPr>
      </w:pPr>
    </w:p>
    <w:p w14:paraId="1E121E59" w14:textId="77777777" w:rsidR="009A01FC" w:rsidRPr="009A01FC" w:rsidRDefault="009A01FC" w:rsidP="009A01FC">
      <w:pPr>
        <w:rPr>
          <w:color w:val="000000"/>
        </w:rPr>
      </w:pPr>
    </w:p>
    <w:p w14:paraId="0EA9D33A" w14:textId="77777777" w:rsidR="009A01FC" w:rsidRPr="009A01FC" w:rsidRDefault="009A01FC" w:rsidP="009A01FC">
      <w:pPr>
        <w:rPr>
          <w:color w:val="000000"/>
        </w:rPr>
      </w:pPr>
    </w:p>
    <w:sectPr w:rsidR="009A01FC" w:rsidRPr="009A01FC" w:rsidSect="00473FE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47CF"/>
    <w:multiLevelType w:val="multilevel"/>
    <w:tmpl w:val="86364ED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</w:lvl>
  </w:abstractNum>
  <w:abstractNum w:abstractNumId="1">
    <w:nsid w:val="35860CB9"/>
    <w:multiLevelType w:val="multilevel"/>
    <w:tmpl w:val="95DA67E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70E6466"/>
    <w:multiLevelType w:val="multilevel"/>
    <w:tmpl w:val="3F925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44CA478A"/>
    <w:multiLevelType w:val="hybridMultilevel"/>
    <w:tmpl w:val="F962CC76"/>
    <w:lvl w:ilvl="0" w:tplc="7FD48C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C27957"/>
    <w:multiLevelType w:val="hybridMultilevel"/>
    <w:tmpl w:val="63DED67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713EC6"/>
    <w:multiLevelType w:val="hybridMultilevel"/>
    <w:tmpl w:val="53208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FB1702"/>
    <w:multiLevelType w:val="hybridMultilevel"/>
    <w:tmpl w:val="B0DEA076"/>
    <w:lvl w:ilvl="0" w:tplc="A7226B8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2B"/>
    <w:rsid w:val="00047C75"/>
    <w:rsid w:val="00074341"/>
    <w:rsid w:val="00075B9B"/>
    <w:rsid w:val="000E2E9A"/>
    <w:rsid w:val="000E5135"/>
    <w:rsid w:val="000E6953"/>
    <w:rsid w:val="000F1BCF"/>
    <w:rsid w:val="000F3E82"/>
    <w:rsid w:val="0010274E"/>
    <w:rsid w:val="001048A5"/>
    <w:rsid w:val="00155A8A"/>
    <w:rsid w:val="001679C6"/>
    <w:rsid w:val="00180405"/>
    <w:rsid w:val="001A4223"/>
    <w:rsid w:val="001F703B"/>
    <w:rsid w:val="00210001"/>
    <w:rsid w:val="00214BDB"/>
    <w:rsid w:val="00236240"/>
    <w:rsid w:val="00243D9D"/>
    <w:rsid w:val="00244310"/>
    <w:rsid w:val="00254384"/>
    <w:rsid w:val="0025462B"/>
    <w:rsid w:val="00257978"/>
    <w:rsid w:val="00290AB5"/>
    <w:rsid w:val="002C6C58"/>
    <w:rsid w:val="002D4949"/>
    <w:rsid w:val="00302E28"/>
    <w:rsid w:val="00312E76"/>
    <w:rsid w:val="00341081"/>
    <w:rsid w:val="00356BA3"/>
    <w:rsid w:val="00382168"/>
    <w:rsid w:val="00396314"/>
    <w:rsid w:val="003A4E1F"/>
    <w:rsid w:val="003B49B0"/>
    <w:rsid w:val="003C0057"/>
    <w:rsid w:val="003C1B50"/>
    <w:rsid w:val="003D1BF1"/>
    <w:rsid w:val="003F4326"/>
    <w:rsid w:val="003F63D3"/>
    <w:rsid w:val="00473FE7"/>
    <w:rsid w:val="0047786C"/>
    <w:rsid w:val="004833E4"/>
    <w:rsid w:val="004855B3"/>
    <w:rsid w:val="004E79F0"/>
    <w:rsid w:val="004F62A3"/>
    <w:rsid w:val="004F7827"/>
    <w:rsid w:val="00500B35"/>
    <w:rsid w:val="005030C8"/>
    <w:rsid w:val="005A001B"/>
    <w:rsid w:val="005C105F"/>
    <w:rsid w:val="006024B0"/>
    <w:rsid w:val="00613267"/>
    <w:rsid w:val="006343F3"/>
    <w:rsid w:val="0064375D"/>
    <w:rsid w:val="00663E51"/>
    <w:rsid w:val="006E3309"/>
    <w:rsid w:val="00701DCF"/>
    <w:rsid w:val="0072521E"/>
    <w:rsid w:val="00742F74"/>
    <w:rsid w:val="007736BF"/>
    <w:rsid w:val="00780666"/>
    <w:rsid w:val="007A5527"/>
    <w:rsid w:val="007C17F8"/>
    <w:rsid w:val="00855051"/>
    <w:rsid w:val="0087752D"/>
    <w:rsid w:val="0088029B"/>
    <w:rsid w:val="008B225F"/>
    <w:rsid w:val="00976444"/>
    <w:rsid w:val="009A01FC"/>
    <w:rsid w:val="009B3174"/>
    <w:rsid w:val="00A238D3"/>
    <w:rsid w:val="00AC00F0"/>
    <w:rsid w:val="00AC7007"/>
    <w:rsid w:val="00AD6423"/>
    <w:rsid w:val="00AE47BF"/>
    <w:rsid w:val="00B00214"/>
    <w:rsid w:val="00B23CF5"/>
    <w:rsid w:val="00B36CBC"/>
    <w:rsid w:val="00B60367"/>
    <w:rsid w:val="00B82F73"/>
    <w:rsid w:val="00B93EBA"/>
    <w:rsid w:val="00BA1A2B"/>
    <w:rsid w:val="00BE4617"/>
    <w:rsid w:val="00C06198"/>
    <w:rsid w:val="00C32FB8"/>
    <w:rsid w:val="00C439D3"/>
    <w:rsid w:val="00C81D93"/>
    <w:rsid w:val="00CB6347"/>
    <w:rsid w:val="00D04348"/>
    <w:rsid w:val="00D15FF6"/>
    <w:rsid w:val="00D56729"/>
    <w:rsid w:val="00DA4DAC"/>
    <w:rsid w:val="00DA5D20"/>
    <w:rsid w:val="00DE6F15"/>
    <w:rsid w:val="00E71156"/>
    <w:rsid w:val="00E74659"/>
    <w:rsid w:val="00E92E62"/>
    <w:rsid w:val="00EA7BC9"/>
    <w:rsid w:val="00EC1722"/>
    <w:rsid w:val="00ED0612"/>
    <w:rsid w:val="00EE0721"/>
    <w:rsid w:val="00EF1F24"/>
    <w:rsid w:val="00F311FE"/>
    <w:rsid w:val="00F31BD1"/>
    <w:rsid w:val="00F54387"/>
    <w:rsid w:val="00F63A38"/>
    <w:rsid w:val="00F90521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F5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uiPriority w:val="99"/>
    <w:locked/>
    <w:rsid w:val="00EE0721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051"/>
    <w:rPr>
      <w:sz w:val="24"/>
      <w:szCs w:val="24"/>
    </w:rPr>
  </w:style>
  <w:style w:type="paragraph" w:styleId="1">
    <w:name w:val="heading 1"/>
    <w:basedOn w:val="a"/>
    <w:next w:val="a"/>
    <w:qFormat/>
    <w:rsid w:val="00E71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E69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55051"/>
    <w:pPr>
      <w:keepNext/>
      <w:ind w:firstLine="225"/>
      <w:jc w:val="both"/>
      <w:outlineLvl w:val="2"/>
    </w:pPr>
    <w:rPr>
      <w:b/>
      <w:color w:val="000000"/>
      <w:szCs w:val="20"/>
    </w:rPr>
  </w:style>
  <w:style w:type="paragraph" w:styleId="4">
    <w:name w:val="heading 4"/>
    <w:basedOn w:val="a"/>
    <w:next w:val="a"/>
    <w:link w:val="40"/>
    <w:qFormat/>
    <w:rsid w:val="008775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F78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5505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3">
    <w:name w:val="Hyperlink"/>
    <w:rsid w:val="00EA7BC9"/>
    <w:rPr>
      <w:color w:val="0000FF"/>
      <w:u w:val="single"/>
    </w:rPr>
  </w:style>
  <w:style w:type="paragraph" w:customStyle="1" w:styleId="10">
    <w:name w:val="Абзац списка1"/>
    <w:basedOn w:val="a"/>
    <w:rsid w:val="000E695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Знак Знак"/>
    <w:basedOn w:val="a"/>
    <w:autoRedefine/>
    <w:rsid w:val="003F4326"/>
    <w:pPr>
      <w:tabs>
        <w:tab w:val="left" w:pos="2160"/>
      </w:tabs>
      <w:ind w:firstLine="720"/>
      <w:jc w:val="both"/>
    </w:pPr>
    <w:rPr>
      <w:noProof/>
      <w:lang w:val="en-US"/>
    </w:rPr>
  </w:style>
  <w:style w:type="paragraph" w:styleId="a5">
    <w:name w:val="Body Text Indent"/>
    <w:basedOn w:val="a"/>
    <w:rsid w:val="00B60367"/>
    <w:pPr>
      <w:ind w:right="-805" w:firstLine="851"/>
      <w:jc w:val="both"/>
    </w:pPr>
    <w:rPr>
      <w:szCs w:val="20"/>
    </w:rPr>
  </w:style>
  <w:style w:type="paragraph" w:styleId="a6">
    <w:name w:val="Normal (Web)"/>
    <w:basedOn w:val="a"/>
    <w:rsid w:val="001A4223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qFormat/>
    <w:rsid w:val="004F7827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4F7827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table" w:styleId="a8">
    <w:name w:val="Table Grid"/>
    <w:basedOn w:val="a1"/>
    <w:rsid w:val="00E711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E71156"/>
    <w:pPr>
      <w:jc w:val="center"/>
    </w:pPr>
    <w:rPr>
      <w:b/>
      <w:bCs/>
      <w:sz w:val="28"/>
    </w:rPr>
  </w:style>
  <w:style w:type="paragraph" w:styleId="30">
    <w:name w:val="Body Text Indent 3"/>
    <w:basedOn w:val="a"/>
    <w:rsid w:val="00E71156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D5672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No Spacing"/>
    <w:basedOn w:val="a"/>
    <w:qFormat/>
    <w:rsid w:val="00F311FE"/>
    <w:rPr>
      <w:rFonts w:ascii="Calibri" w:hAnsi="Calibri"/>
      <w:szCs w:val="32"/>
    </w:rPr>
  </w:style>
  <w:style w:type="paragraph" w:customStyle="1" w:styleId="ConsNormal">
    <w:name w:val="ConsNormal"/>
    <w:rsid w:val="0087752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87752D"/>
    <w:rPr>
      <w:b/>
      <w:bCs/>
      <w:sz w:val="28"/>
      <w:szCs w:val="28"/>
      <w:lang w:val="ru-RU" w:eastAsia="ru-RU" w:bidi="ar-SA"/>
    </w:rPr>
  </w:style>
  <w:style w:type="paragraph" w:customStyle="1" w:styleId="14">
    <w:name w:val="Обычный + 14 пт + Черный"/>
    <w:aliases w:val="уплотненный на  0,7 пт"/>
    <w:basedOn w:val="a"/>
    <w:rsid w:val="00780666"/>
    <w:pPr>
      <w:ind w:firstLine="720"/>
      <w:jc w:val="both"/>
    </w:pPr>
    <w:rPr>
      <w:bCs/>
      <w:color w:val="000000"/>
      <w:spacing w:val="-14"/>
      <w:sz w:val="28"/>
      <w:szCs w:val="28"/>
    </w:rPr>
  </w:style>
  <w:style w:type="character" w:customStyle="1" w:styleId="31">
    <w:name w:val="Основной текст (3)_"/>
    <w:link w:val="32"/>
    <w:rsid w:val="00C32FB8"/>
    <w:rPr>
      <w:b/>
      <w:bCs/>
      <w:sz w:val="26"/>
      <w:szCs w:val="26"/>
      <w:shd w:val="clear" w:color="auto" w:fill="FFFFFF"/>
      <w:lang w:bidi="ar-SA"/>
    </w:rPr>
  </w:style>
  <w:style w:type="character" w:customStyle="1" w:styleId="20">
    <w:name w:val="Основной текст (2)_"/>
    <w:link w:val="21"/>
    <w:rsid w:val="00C32FB8"/>
    <w:rPr>
      <w:shd w:val="clear" w:color="auto" w:fill="FFFFFF"/>
      <w:lang w:bidi="ar-SA"/>
    </w:rPr>
  </w:style>
  <w:style w:type="paragraph" w:customStyle="1" w:styleId="32">
    <w:name w:val="Основной текст (3)"/>
    <w:basedOn w:val="a"/>
    <w:link w:val="31"/>
    <w:rsid w:val="00C32FB8"/>
    <w:pPr>
      <w:widowControl w:val="0"/>
      <w:shd w:val="clear" w:color="auto" w:fill="FFFFFF"/>
      <w:spacing w:before="120" w:after="120" w:line="312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32FB8"/>
    <w:pPr>
      <w:widowControl w:val="0"/>
      <w:shd w:val="clear" w:color="auto" w:fill="FFFFFF"/>
      <w:spacing w:before="120" w:line="274" w:lineRule="exact"/>
      <w:jc w:val="both"/>
    </w:pPr>
    <w:rPr>
      <w:sz w:val="20"/>
      <w:szCs w:val="20"/>
      <w:shd w:val="clear" w:color="auto" w:fill="FFFFFF"/>
    </w:rPr>
  </w:style>
  <w:style w:type="paragraph" w:customStyle="1" w:styleId="210">
    <w:name w:val="Основной текст (2)1"/>
    <w:basedOn w:val="a"/>
    <w:rsid w:val="00C32FB8"/>
    <w:pPr>
      <w:widowControl w:val="0"/>
      <w:shd w:val="clear" w:color="auto" w:fill="FFFFFF"/>
      <w:spacing w:before="340" w:after="340" w:line="288" w:lineRule="exact"/>
      <w:ind w:hanging="380"/>
      <w:jc w:val="both"/>
    </w:pPr>
    <w:rPr>
      <w:sz w:val="26"/>
      <w:szCs w:val="26"/>
    </w:rPr>
  </w:style>
  <w:style w:type="character" w:customStyle="1" w:styleId="aa">
    <w:name w:val="Название Знак"/>
    <w:link w:val="a9"/>
    <w:uiPriority w:val="99"/>
    <w:locked/>
    <w:rsid w:val="00EE0721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Войсковая часть  08275</vt:lpstr>
    </vt:vector>
  </TitlesOfParts>
  <Company>Inc.</Company>
  <LinksUpToDate>false</LinksUpToDate>
  <CharactersWithSpaces>3651</CharactersWithSpaces>
  <SharedDoc>false</SharedDoc>
  <HLinks>
    <vt:vector size="18" baseType="variant">
      <vt:variant>
        <vt:i4>3801138</vt:i4>
      </vt:variant>
      <vt:variant>
        <vt:i4>6</vt:i4>
      </vt:variant>
      <vt:variant>
        <vt:i4>0</vt:i4>
      </vt:variant>
      <vt:variant>
        <vt:i4>5</vt:i4>
      </vt:variant>
      <vt:variant>
        <vt:lpwstr>http://tikhvin.org/gsp/gankovo/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2883597</vt:i4>
      </vt:variant>
      <vt:variant>
        <vt:i4>0</vt:i4>
      </vt:variant>
      <vt:variant>
        <vt:i4>0</vt:i4>
      </vt:variant>
      <vt:variant>
        <vt:i4>5</vt:i4>
      </vt:variant>
      <vt:variant>
        <vt:lpwstr>mailto:admgankowo@mail.ru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Войсковая часть  08275</dc:title>
  <dc:creator>user</dc:creator>
  <cp:lastModifiedBy>Ксения</cp:lastModifiedBy>
  <cp:revision>8</cp:revision>
  <cp:lastPrinted>2021-10-29T09:38:00Z</cp:lastPrinted>
  <dcterms:created xsi:type="dcterms:W3CDTF">2021-10-29T13:58:00Z</dcterms:created>
  <dcterms:modified xsi:type="dcterms:W3CDTF">2021-10-29T14:02:00Z</dcterms:modified>
</cp:coreProperties>
</file>